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62122" w14:textId="77777777" w:rsidR="004830A6" w:rsidRDefault="00B344B3">
      <w:pPr>
        <w:keepNext/>
        <w:spacing w:after="0" w:line="240" w:lineRule="auto"/>
        <w:outlineLvl w:val="1"/>
      </w:pPr>
      <w:bookmarkStart w:id="0" w:name="d0e1"/>
      <w:bookmarkStart w:id="1" w:name="_GoBack"/>
      <w:r>
        <w:rPr>
          <w:rFonts w:ascii="Arial Black" w:hAnsi="Arial Black"/>
          <w:b/>
          <w:color w:val="000000"/>
          <w:sz w:val="40"/>
        </w:rPr>
        <w:t>Communicable Diseases</w:t>
      </w:r>
    </w:p>
    <w:p w14:paraId="79762124" w14:textId="56786F82" w:rsidR="004830A6" w:rsidRDefault="00B344B3" w:rsidP="00AC74BF">
      <w:pPr>
        <w:keepNext/>
        <w:spacing w:before="240" w:after="0" w:line="240" w:lineRule="auto"/>
        <w:outlineLvl w:val="2"/>
      </w:pPr>
      <w:bookmarkStart w:id="2" w:name="d0e3"/>
      <w:bookmarkEnd w:id="0"/>
      <w:bookmarkEnd w:id="1"/>
      <w:r>
        <w:rPr>
          <w:rFonts w:ascii="Arial Black" w:hAnsi="Arial Black"/>
          <w:b/>
          <w:color w:val="000000"/>
        </w:rPr>
        <w:t>100</w:t>
      </w:r>
      <w:r w:rsidR="00AC74BF">
        <w:rPr>
          <w:rFonts w:ascii="Arial Black" w:hAnsi="Arial Black"/>
          <w:b/>
          <w:color w:val="000000"/>
        </w:rPr>
        <w:t>0</w:t>
      </w:r>
      <w:r>
        <w:rPr>
          <w:rFonts w:ascii="Arial Black" w:hAnsi="Arial Black"/>
          <w:b/>
          <w:color w:val="000000"/>
        </w:rPr>
        <w:t>.1   PURPOSE AND SCOPE</w:t>
      </w:r>
      <w:bookmarkEnd w:id="2"/>
    </w:p>
    <w:p w14:paraId="79762126" w14:textId="73B1BBAC" w:rsidR="004830A6" w:rsidRDefault="00B344B3" w:rsidP="00AC74BF">
      <w:pPr>
        <w:spacing w:after="0" w:line="300" w:lineRule="atLeast"/>
        <w:jc w:val="both"/>
      </w:pPr>
      <w:r>
        <w:rPr>
          <w:rFonts w:ascii="Arial" w:hAnsi="Arial"/>
          <w:color w:val="000000"/>
        </w:rPr>
        <w:t>﻿﻿﻿﻿This policy provides general guidelines to assist in minimizing the risk of</w:t>
      </w:r>
      <w:r w:rsidR="002E17CD">
        <w:rPr>
          <w:rFonts w:ascii="Arial" w:hAnsi="Arial"/>
          <w:color w:val="000000"/>
        </w:rPr>
        <w:t xml:space="preserve"> </w:t>
      </w:r>
      <w:r w:rsidR="00A636D8">
        <w:rPr>
          <w:rFonts w:ascii="Arial" w:hAnsi="Arial"/>
          <w:color w:val="000000"/>
        </w:rPr>
        <w:t xml:space="preserve">employees </w:t>
      </w:r>
      <w:r>
        <w:rPr>
          <w:rFonts w:ascii="Arial" w:hAnsi="Arial"/>
          <w:color w:val="000000"/>
        </w:rPr>
        <w:t>contracting and/or spreading communicable diseases.</w:t>
      </w:r>
    </w:p>
    <w:p w14:paraId="79762127" w14:textId="65B43A64" w:rsidR="004830A6" w:rsidRDefault="00B344B3">
      <w:pPr>
        <w:keepNext/>
        <w:spacing w:before="240" w:after="0" w:line="240" w:lineRule="auto"/>
        <w:outlineLvl w:val="3"/>
      </w:pPr>
      <w:bookmarkStart w:id="3" w:name="d0e5"/>
      <w:r>
        <w:rPr>
          <w:rFonts w:ascii="Arial Black" w:hAnsi="Arial Black"/>
          <w:color w:val="000000"/>
        </w:rPr>
        <w:t>100</w:t>
      </w:r>
      <w:r w:rsidR="00AC74BF">
        <w:rPr>
          <w:rFonts w:ascii="Arial Black" w:hAnsi="Arial Black"/>
          <w:color w:val="000000"/>
        </w:rPr>
        <w:t>0</w:t>
      </w:r>
      <w:r>
        <w:rPr>
          <w:rFonts w:ascii="Arial Black" w:hAnsi="Arial Black"/>
          <w:color w:val="000000"/>
        </w:rPr>
        <w:t>.1.1   DEFINITIONS</w:t>
      </w:r>
    </w:p>
    <w:bookmarkEnd w:id="3"/>
    <w:p w14:paraId="79762129" w14:textId="77777777" w:rsidR="004830A6" w:rsidRDefault="00B344B3">
      <w:pPr>
        <w:spacing w:after="0" w:line="300" w:lineRule="atLeast"/>
        <w:jc w:val="both"/>
      </w:pPr>
      <w:r>
        <w:rPr>
          <w:rFonts w:ascii="Arial" w:hAnsi="Arial"/>
          <w:color w:val="000000"/>
        </w:rPr>
        <w:t>Definitions related to this policy include:</w:t>
      </w:r>
    </w:p>
    <w:p w14:paraId="7976212B" w14:textId="13619338" w:rsidR="004830A6" w:rsidRDefault="00B344B3">
      <w:pPr>
        <w:spacing w:before="120" w:after="0" w:line="300" w:lineRule="atLeast"/>
        <w:jc w:val="both"/>
      </w:pPr>
      <w:r>
        <w:rPr>
          <w:rFonts w:ascii="Arial" w:hAnsi="Arial"/>
          <w:b/>
          <w:color w:val="000000"/>
        </w:rPr>
        <w:t>Communicable disease</w:t>
      </w:r>
      <w:r>
        <w:rPr>
          <w:rFonts w:ascii="Arial" w:hAnsi="Arial"/>
          <w:color w:val="000000"/>
        </w:rPr>
        <w:t xml:space="preserve"> - A human disease caused by microorganisms that are present in and transmissible through human blood, bodily fluid, </w:t>
      </w:r>
      <w:r w:rsidR="00E61808">
        <w:rPr>
          <w:rFonts w:ascii="Arial" w:hAnsi="Arial"/>
          <w:color w:val="000000"/>
        </w:rPr>
        <w:t xml:space="preserve">or </w:t>
      </w:r>
      <w:r>
        <w:rPr>
          <w:rFonts w:ascii="Arial" w:hAnsi="Arial"/>
          <w:color w:val="000000"/>
        </w:rPr>
        <w:t>tissue, or by breathing or coughing. These diseases commonly include, but are not limited to, hepatitis B virus (HBV), HIV</w:t>
      </w:r>
      <w:r w:rsidR="00E61808">
        <w:rPr>
          <w:rFonts w:ascii="Arial" w:hAnsi="Arial"/>
          <w:color w:val="000000"/>
        </w:rPr>
        <w:t>,</w:t>
      </w:r>
      <w:r>
        <w:rPr>
          <w:rFonts w:ascii="Arial" w:hAnsi="Arial"/>
          <w:color w:val="000000"/>
        </w:rPr>
        <w:t xml:space="preserve"> and tuberculosis.</w:t>
      </w:r>
    </w:p>
    <w:p w14:paraId="7976212C" w14:textId="5E5DDB4A" w:rsidR="004830A6" w:rsidRDefault="00B344B3">
      <w:pPr>
        <w:spacing w:before="120" w:after="0" w:line="300" w:lineRule="atLeast"/>
        <w:jc w:val="both"/>
      </w:pPr>
      <w:r>
        <w:rPr>
          <w:rFonts w:ascii="Arial" w:hAnsi="Arial"/>
          <w:b/>
          <w:color w:val="000000"/>
        </w:rPr>
        <w:t>Exposure</w:t>
      </w:r>
      <w:r>
        <w:rPr>
          <w:rFonts w:ascii="Arial" w:hAnsi="Arial"/>
          <w:color w:val="000000"/>
        </w:rPr>
        <w:t xml:space="preserve"> - When an eye, the mouth, a mucous membrane</w:t>
      </w:r>
      <w:r w:rsidR="00E61808">
        <w:rPr>
          <w:rFonts w:ascii="Arial" w:hAnsi="Arial"/>
          <w:color w:val="000000"/>
        </w:rPr>
        <w:t>,</w:t>
      </w:r>
      <w:r>
        <w:rPr>
          <w:rFonts w:ascii="Arial" w:hAnsi="Arial"/>
          <w:color w:val="000000"/>
        </w:rPr>
        <w:t xml:space="preserve"> or non-intact skin comes into contact with blood or other potentially infectious materials, or when these substances are injected or infused under the skin; when an individual is exposed to a person who has a disease that can be passed through the air by talking, sneezing</w:t>
      </w:r>
      <w:r w:rsidR="00E61808">
        <w:rPr>
          <w:rFonts w:ascii="Arial" w:hAnsi="Arial"/>
          <w:color w:val="000000"/>
        </w:rPr>
        <w:t>,</w:t>
      </w:r>
      <w:r>
        <w:rPr>
          <w:rFonts w:ascii="Arial" w:hAnsi="Arial"/>
          <w:color w:val="000000"/>
        </w:rPr>
        <w:t xml:space="preserve"> or coughing (e.g., tuberculosis), or the individual is in an area that was occupied by such a person. Exposure only includes those instances that occur due to a</w:t>
      </w:r>
      <w:r w:rsidR="00F2322B">
        <w:rPr>
          <w:rFonts w:ascii="Arial" w:hAnsi="Arial"/>
          <w:color w:val="000000"/>
        </w:rPr>
        <w:t>n employee’s</w:t>
      </w:r>
      <w:r>
        <w:rPr>
          <w:rFonts w:ascii="Arial" w:hAnsi="Arial"/>
          <w:color w:val="000000"/>
        </w:rPr>
        <w:t xml:space="preserve"> position. (See the exposure control plan for further details to assist in identifying whether an exposure has occurred.)</w:t>
      </w:r>
    </w:p>
    <w:p w14:paraId="7976212D" w14:textId="4A6C1010" w:rsidR="004830A6" w:rsidRDefault="00B344B3">
      <w:pPr>
        <w:keepNext/>
        <w:spacing w:before="240" w:after="0" w:line="240" w:lineRule="auto"/>
        <w:outlineLvl w:val="2"/>
      </w:pPr>
      <w:bookmarkStart w:id="4" w:name="d0e57"/>
      <w:r>
        <w:rPr>
          <w:rFonts w:ascii="Arial Black" w:hAnsi="Arial Black"/>
          <w:b/>
          <w:color w:val="000000"/>
        </w:rPr>
        <w:t>100</w:t>
      </w:r>
      <w:r w:rsidR="00AC74BF">
        <w:rPr>
          <w:rFonts w:ascii="Arial Black" w:hAnsi="Arial Black"/>
          <w:b/>
          <w:color w:val="000000"/>
        </w:rPr>
        <w:t>0</w:t>
      </w:r>
      <w:r>
        <w:rPr>
          <w:rFonts w:ascii="Arial Black" w:hAnsi="Arial Black"/>
          <w:b/>
          <w:color w:val="000000"/>
        </w:rPr>
        <w:t>.2   POLICY</w:t>
      </w:r>
    </w:p>
    <w:bookmarkEnd w:id="4"/>
    <w:p w14:paraId="7976212F" w14:textId="3DCB5A8E" w:rsidR="004830A6" w:rsidRDefault="00145DE2">
      <w:pPr>
        <w:spacing w:after="0" w:line="300" w:lineRule="atLeast"/>
        <w:jc w:val="both"/>
      </w:pPr>
      <w:r>
        <w:rPr>
          <w:rFonts w:ascii="Arial" w:hAnsi="Arial"/>
          <w:color w:val="000000"/>
        </w:rPr>
        <w:t xml:space="preserve">Although there is a commitment </w:t>
      </w:r>
      <w:r w:rsidR="00B344B3">
        <w:rPr>
          <w:rFonts w:ascii="Arial" w:hAnsi="Arial"/>
          <w:color w:val="000000"/>
        </w:rPr>
        <w:t>to providing a safe work environment</w:t>
      </w:r>
      <w:r>
        <w:rPr>
          <w:rFonts w:ascii="Arial" w:hAnsi="Arial"/>
          <w:color w:val="000000"/>
        </w:rPr>
        <w:t>,</w:t>
      </w:r>
      <w:r w:rsidR="00B344B3">
        <w:rPr>
          <w:rFonts w:ascii="Arial" w:hAnsi="Arial"/>
          <w:color w:val="000000"/>
        </w:rPr>
        <w:t xml:space="preserve"> </w:t>
      </w:r>
      <w:r>
        <w:rPr>
          <w:rFonts w:ascii="Arial" w:hAnsi="Arial"/>
          <w:color w:val="000000"/>
        </w:rPr>
        <w:t>e</w:t>
      </w:r>
      <w:r w:rsidR="00FE29D5">
        <w:rPr>
          <w:rFonts w:ascii="Arial" w:hAnsi="Arial"/>
          <w:color w:val="000000"/>
        </w:rPr>
        <w:t xml:space="preserve">mployees </w:t>
      </w:r>
      <w:r w:rsidR="00B344B3">
        <w:rPr>
          <w:rFonts w:ascii="Arial" w:hAnsi="Arial"/>
          <w:color w:val="000000"/>
        </w:rPr>
        <w:t>should be aware that they are ultimately responsible for their own health and safety.</w:t>
      </w:r>
    </w:p>
    <w:p w14:paraId="79762131" w14:textId="587BD94E" w:rsidR="004830A6" w:rsidRDefault="00B344B3" w:rsidP="00AC74BF">
      <w:pPr>
        <w:keepNext/>
        <w:spacing w:before="240" w:after="0" w:line="240" w:lineRule="auto"/>
        <w:outlineLvl w:val="2"/>
      </w:pPr>
      <w:bookmarkStart w:id="5" w:name="d0e65"/>
      <w:r>
        <w:rPr>
          <w:rFonts w:ascii="Arial Black" w:hAnsi="Arial Black"/>
          <w:b/>
          <w:color w:val="000000"/>
        </w:rPr>
        <w:t>100</w:t>
      </w:r>
      <w:r w:rsidR="00AC74BF">
        <w:rPr>
          <w:rFonts w:ascii="Arial Black" w:hAnsi="Arial Black"/>
          <w:b/>
          <w:color w:val="000000"/>
        </w:rPr>
        <w:t>0</w:t>
      </w:r>
      <w:r>
        <w:rPr>
          <w:rFonts w:ascii="Arial Black" w:hAnsi="Arial Black"/>
          <w:b/>
          <w:color w:val="000000"/>
        </w:rPr>
        <w:t>.3   EXPOSURE CONTROL OFFICER</w:t>
      </w:r>
      <w:bookmarkEnd w:id="5"/>
    </w:p>
    <w:p w14:paraId="79762132" w14:textId="54B2A0B0" w:rsidR="004830A6" w:rsidRDefault="00B344B3">
      <w:pPr>
        <w:spacing w:after="0" w:line="300" w:lineRule="atLeast"/>
        <w:jc w:val="both"/>
      </w:pPr>
      <w:r>
        <w:rPr>
          <w:rFonts w:ascii="Arial" w:hAnsi="Arial"/>
          <w:color w:val="000000"/>
        </w:rPr>
        <w:t>﻿﻿﻿﻿﻿﻿﻿﻿﻿﻿</w:t>
      </w:r>
      <w:r w:rsidR="00FE29D5">
        <w:rPr>
          <w:rFonts w:ascii="Arial" w:hAnsi="Arial"/>
          <w:color w:val="000000"/>
        </w:rPr>
        <w:t>An</w:t>
      </w:r>
      <w:r>
        <w:rPr>
          <w:rFonts w:ascii="Arial" w:hAnsi="Arial"/>
          <w:color w:val="000000"/>
        </w:rPr>
        <w:t xml:space="preserve"> Exposure Control Officer (ECO)</w:t>
      </w:r>
      <w:r w:rsidR="00FE29D5">
        <w:rPr>
          <w:rFonts w:ascii="Arial" w:hAnsi="Arial"/>
          <w:color w:val="000000"/>
        </w:rPr>
        <w:t xml:space="preserve"> should be appointed</w:t>
      </w:r>
      <w:r>
        <w:rPr>
          <w:rFonts w:ascii="Arial" w:hAnsi="Arial"/>
          <w:color w:val="000000"/>
        </w:rPr>
        <w:t xml:space="preserve">. The ECO </w:t>
      </w:r>
      <w:r w:rsidR="002C1FFD">
        <w:rPr>
          <w:rFonts w:ascii="Arial" w:hAnsi="Arial"/>
          <w:color w:val="000000"/>
        </w:rPr>
        <w:t xml:space="preserve">is responsible for </w:t>
      </w:r>
      <w:r>
        <w:rPr>
          <w:rFonts w:ascii="Arial" w:hAnsi="Arial"/>
          <w:color w:val="000000"/>
        </w:rPr>
        <w:t>develop</w:t>
      </w:r>
      <w:r w:rsidR="002C1FFD">
        <w:rPr>
          <w:rFonts w:ascii="Arial" w:hAnsi="Arial"/>
          <w:color w:val="000000"/>
        </w:rPr>
        <w:t>ment of</w:t>
      </w:r>
      <w:r>
        <w:rPr>
          <w:rFonts w:ascii="Arial" w:hAnsi="Arial"/>
          <w:color w:val="000000"/>
        </w:rPr>
        <w:t xml:space="preserve"> an exposure control plan that includes:</w:t>
      </w:r>
    </w:p>
    <w:p w14:paraId="79762133" w14:textId="77777777" w:rsidR="004830A6" w:rsidRDefault="00B344B3">
      <w:pPr>
        <w:numPr>
          <w:ilvl w:val="0"/>
          <w:numId w:val="2"/>
        </w:numPr>
        <w:tabs>
          <w:tab w:val="left" w:pos="1134"/>
        </w:tabs>
        <w:spacing w:before="120" w:after="0" w:line="300" w:lineRule="atLeast"/>
        <w:ind w:left="1134" w:hanging="567"/>
        <w:jc w:val="both"/>
      </w:pPr>
      <w:r>
        <w:rPr>
          <w:rFonts w:ascii="Arial" w:hAnsi="Arial"/>
          <w:color w:val="000000"/>
        </w:rPr>
        <w:t>Exposure prevention and decontamination procedures.</w:t>
      </w:r>
    </w:p>
    <w:p w14:paraId="79762134" w14:textId="77777777" w:rsidR="004830A6" w:rsidRDefault="00B344B3">
      <w:pPr>
        <w:numPr>
          <w:ilvl w:val="0"/>
          <w:numId w:val="2"/>
        </w:numPr>
        <w:tabs>
          <w:tab w:val="left" w:pos="1134"/>
        </w:tabs>
        <w:spacing w:before="120" w:after="0" w:line="300" w:lineRule="atLeast"/>
        <w:ind w:left="1134" w:hanging="567"/>
        <w:jc w:val="both"/>
      </w:pPr>
      <w:r>
        <w:rPr>
          <w:rFonts w:ascii="Arial" w:hAnsi="Arial"/>
          <w:color w:val="000000"/>
        </w:rPr>
        <w:t>Procedures for when and how to obtain medical attention in the event of an exposure or suspected exposure.</w:t>
      </w:r>
    </w:p>
    <w:p w14:paraId="79762135" w14:textId="0E171B6F" w:rsidR="004830A6" w:rsidRDefault="00B344B3">
      <w:pPr>
        <w:numPr>
          <w:ilvl w:val="0"/>
          <w:numId w:val="2"/>
        </w:numPr>
        <w:tabs>
          <w:tab w:val="left" w:pos="1134"/>
        </w:tabs>
        <w:spacing w:before="120" w:after="0" w:line="300" w:lineRule="atLeast"/>
        <w:ind w:left="1134" w:hanging="567"/>
        <w:jc w:val="both"/>
      </w:pPr>
      <w:r>
        <w:rPr>
          <w:rFonts w:ascii="Arial" w:hAnsi="Arial"/>
          <w:color w:val="000000"/>
        </w:rPr>
        <w:t xml:space="preserve">The provision that </w:t>
      </w:r>
      <w:r w:rsidR="00FE29D5">
        <w:rPr>
          <w:rFonts w:ascii="Arial" w:hAnsi="Arial"/>
          <w:color w:val="000000"/>
        </w:rPr>
        <w:t xml:space="preserve">employees </w:t>
      </w:r>
      <w:r>
        <w:rPr>
          <w:rFonts w:ascii="Arial" w:hAnsi="Arial"/>
          <w:color w:val="000000"/>
        </w:rPr>
        <w:t xml:space="preserve">will have no-cost access to personal protective equipment (PPE) (e.g., gloves, face masks, eye protection, pocket masks) that is appropriate for each </w:t>
      </w:r>
      <w:r w:rsidR="00FE29D5">
        <w:rPr>
          <w:rFonts w:ascii="Arial" w:hAnsi="Arial"/>
          <w:color w:val="000000"/>
        </w:rPr>
        <w:t xml:space="preserve">employee’s </w:t>
      </w:r>
      <w:r>
        <w:rPr>
          <w:rFonts w:ascii="Arial" w:hAnsi="Arial"/>
          <w:color w:val="000000"/>
        </w:rPr>
        <w:t>position and risk of exposure.</w:t>
      </w:r>
    </w:p>
    <w:p w14:paraId="79762136" w14:textId="27842E18" w:rsidR="004830A6" w:rsidRDefault="00FE29D5">
      <w:pPr>
        <w:numPr>
          <w:ilvl w:val="0"/>
          <w:numId w:val="2"/>
        </w:numPr>
        <w:tabs>
          <w:tab w:val="left" w:pos="1134"/>
        </w:tabs>
        <w:spacing w:before="120" w:after="0" w:line="300" w:lineRule="atLeast"/>
        <w:ind w:left="1134" w:hanging="567"/>
        <w:jc w:val="both"/>
      </w:pPr>
      <w:r>
        <w:rPr>
          <w:rFonts w:ascii="Arial" w:hAnsi="Arial"/>
          <w:color w:val="000000"/>
        </w:rPr>
        <w:t>Identification of exposure risks and reasonable efforts to reduce additional exposure</w:t>
      </w:r>
      <w:r w:rsidR="00B344B3">
        <w:rPr>
          <w:rFonts w:ascii="Arial" w:hAnsi="Arial"/>
          <w:color w:val="000000"/>
        </w:rPr>
        <w:t>.</w:t>
      </w:r>
    </w:p>
    <w:p w14:paraId="79762137" w14:textId="4BCF1546" w:rsidR="004830A6" w:rsidRDefault="00B344B3">
      <w:pPr>
        <w:numPr>
          <w:ilvl w:val="0"/>
          <w:numId w:val="2"/>
        </w:numPr>
        <w:tabs>
          <w:tab w:val="left" w:pos="1134"/>
        </w:tabs>
        <w:spacing w:before="120" w:after="0" w:line="300" w:lineRule="atLeast"/>
        <w:ind w:left="1134" w:hanging="567"/>
        <w:jc w:val="both"/>
      </w:pPr>
      <w:r>
        <w:rPr>
          <w:rFonts w:ascii="Arial" w:hAnsi="Arial"/>
          <w:color w:val="000000"/>
        </w:rPr>
        <w:t xml:space="preserve">Compliance with all relevant laws or regulations related to communicable diseases, </w:t>
      </w:r>
      <w:r w:rsidR="00FE29D5">
        <w:rPr>
          <w:rFonts w:ascii="Arial" w:hAnsi="Arial"/>
          <w:color w:val="000000"/>
        </w:rPr>
        <w:t xml:space="preserve">which may include </w:t>
      </w:r>
      <w:r w:rsidR="003F582F">
        <w:rPr>
          <w:rFonts w:ascii="Arial" w:hAnsi="Arial"/>
          <w:color w:val="000000"/>
        </w:rPr>
        <w:t>the following</w:t>
      </w:r>
      <w:r>
        <w:rPr>
          <w:rFonts w:ascii="Arial" w:hAnsi="Arial"/>
          <w:color w:val="000000"/>
        </w:rPr>
        <w:t>:</w:t>
      </w:r>
    </w:p>
    <w:p w14:paraId="79762139" w14:textId="23DF9EBA" w:rsidR="004830A6" w:rsidRPr="00E04B46" w:rsidRDefault="00B344B3">
      <w:pPr>
        <w:numPr>
          <w:ilvl w:val="0"/>
          <w:numId w:val="1"/>
        </w:numPr>
        <w:tabs>
          <w:tab w:val="left" w:pos="1701"/>
        </w:tabs>
        <w:spacing w:before="120" w:after="0" w:line="300" w:lineRule="atLeast"/>
        <w:ind w:left="1701" w:hanging="567"/>
        <w:jc w:val="both"/>
      </w:pPr>
      <w:r>
        <w:rPr>
          <w:rFonts w:ascii="Arial" w:hAnsi="Arial"/>
          <w:color w:val="000000"/>
        </w:rPr>
        <w:t>Responding to requests and notifications regarding exposures covered under the Ryan White law (42 USC § 300ff-133; 42 USC § 300ff-136).</w:t>
      </w:r>
    </w:p>
    <w:p w14:paraId="54D91A8A" w14:textId="52A2D68A" w:rsidR="003F582F" w:rsidRPr="00E86B0B" w:rsidRDefault="003F582F">
      <w:pPr>
        <w:numPr>
          <w:ilvl w:val="0"/>
          <w:numId w:val="1"/>
        </w:numPr>
        <w:tabs>
          <w:tab w:val="left" w:pos="1701"/>
        </w:tabs>
        <w:spacing w:before="120" w:after="0" w:line="300" w:lineRule="atLeast"/>
        <w:ind w:left="1701" w:hanging="567"/>
        <w:jc w:val="both"/>
      </w:pPr>
      <w:r>
        <w:rPr>
          <w:rFonts w:ascii="Arial" w:hAnsi="Arial"/>
          <w:color w:val="000000"/>
        </w:rPr>
        <w:lastRenderedPageBreak/>
        <w:t>Bloodborne pathogen precautions, including exposure determination, if required (29 CFR 1910.1030).</w:t>
      </w:r>
    </w:p>
    <w:p w14:paraId="1E3D3711" w14:textId="73EAD276" w:rsidR="00B80486" w:rsidRDefault="00B344B3">
      <w:pPr>
        <w:spacing w:before="120" w:after="0" w:line="300" w:lineRule="atLeast"/>
        <w:jc w:val="both"/>
      </w:pPr>
      <w:r>
        <w:rPr>
          <w:rFonts w:ascii="Arial" w:hAnsi="Arial"/>
          <w:color w:val="000000"/>
        </w:rPr>
        <w:t xml:space="preserve">The ECO should also act as the liaison with </w:t>
      </w:r>
      <w:r w:rsidR="003F582F">
        <w:rPr>
          <w:rFonts w:ascii="Arial" w:hAnsi="Arial"/>
          <w:color w:val="000000"/>
        </w:rPr>
        <w:t>occupational health and safety authorities</w:t>
      </w:r>
      <w:r>
        <w:rPr>
          <w:rFonts w:ascii="Arial" w:hAnsi="Arial"/>
          <w:color w:val="000000"/>
        </w:rPr>
        <w:t xml:space="preserve"> and may request voluntary compliance inspections. The ECO should periodically review and update the exposure control plan and review implementation of the plan.</w:t>
      </w:r>
    </w:p>
    <w:p w14:paraId="7976213F" w14:textId="6A502BF6" w:rsidR="004830A6" w:rsidRDefault="00B344B3" w:rsidP="00AC74BF">
      <w:pPr>
        <w:keepNext/>
        <w:spacing w:before="240" w:after="0" w:line="240" w:lineRule="auto"/>
        <w:outlineLvl w:val="2"/>
      </w:pPr>
      <w:bookmarkStart w:id="6" w:name="d0e160"/>
      <w:r>
        <w:rPr>
          <w:rFonts w:ascii="Arial Black" w:hAnsi="Arial Black"/>
          <w:b/>
          <w:color w:val="000000"/>
        </w:rPr>
        <w:t>100</w:t>
      </w:r>
      <w:r w:rsidR="00AC74BF">
        <w:rPr>
          <w:rFonts w:ascii="Arial Black" w:hAnsi="Arial Black"/>
          <w:b/>
          <w:color w:val="000000"/>
        </w:rPr>
        <w:t>0</w:t>
      </w:r>
      <w:r>
        <w:rPr>
          <w:rFonts w:ascii="Arial Black" w:hAnsi="Arial Black"/>
          <w:b/>
          <w:color w:val="000000"/>
        </w:rPr>
        <w:t>.4   EXPOSURE PREVENTION AND MITIGATION</w:t>
      </w:r>
      <w:bookmarkEnd w:id="6"/>
    </w:p>
    <w:p w14:paraId="79762141" w14:textId="1E23DCB8" w:rsidR="004830A6" w:rsidRDefault="00B344B3" w:rsidP="00AC74BF">
      <w:pPr>
        <w:keepNext/>
        <w:spacing w:before="240" w:after="0" w:line="240" w:lineRule="auto"/>
        <w:outlineLvl w:val="3"/>
      </w:pPr>
      <w:bookmarkStart w:id="7" w:name="d0e162"/>
      <w:r>
        <w:rPr>
          <w:rFonts w:ascii="Arial Black" w:hAnsi="Arial Black"/>
          <w:color w:val="000000"/>
        </w:rPr>
        <w:t>100</w:t>
      </w:r>
      <w:r w:rsidR="00AC74BF">
        <w:rPr>
          <w:rFonts w:ascii="Arial Black" w:hAnsi="Arial Black"/>
          <w:color w:val="000000"/>
        </w:rPr>
        <w:t>0</w:t>
      </w:r>
      <w:r>
        <w:rPr>
          <w:rFonts w:ascii="Arial Black" w:hAnsi="Arial Black"/>
          <w:color w:val="000000"/>
        </w:rPr>
        <w:t>.4.1   GENERAL PRECAUTIONS</w:t>
      </w:r>
      <w:bookmarkEnd w:id="7"/>
    </w:p>
    <w:p w14:paraId="79762142" w14:textId="34E27FD3" w:rsidR="004830A6" w:rsidRDefault="00B344B3">
      <w:pPr>
        <w:spacing w:after="0" w:line="300" w:lineRule="atLeast"/>
        <w:jc w:val="both"/>
      </w:pPr>
      <w:r>
        <w:rPr>
          <w:rFonts w:ascii="Arial" w:hAnsi="Arial"/>
          <w:color w:val="000000"/>
        </w:rPr>
        <w:t xml:space="preserve">﻿﻿﻿﻿All </w:t>
      </w:r>
      <w:r w:rsidR="00F9280C">
        <w:rPr>
          <w:rFonts w:ascii="Arial" w:hAnsi="Arial"/>
          <w:color w:val="000000"/>
        </w:rPr>
        <w:t xml:space="preserve">employees </w:t>
      </w:r>
      <w:r>
        <w:rPr>
          <w:rFonts w:ascii="Arial" w:hAnsi="Arial"/>
          <w:color w:val="000000"/>
        </w:rPr>
        <w:t>are expected to use good judgment and follow training and procedures related to mitigating the risks associated with communicable disease. This includes but is not limited to</w:t>
      </w:r>
      <w:r w:rsidR="003F582F">
        <w:rPr>
          <w:rFonts w:ascii="Arial" w:hAnsi="Arial"/>
          <w:color w:val="000000"/>
        </w:rPr>
        <w:t xml:space="preserve"> (29 CFR 1910.1030</w:t>
      </w:r>
      <w:proofErr w:type="gramStart"/>
      <w:r w:rsidR="003F582F">
        <w:rPr>
          <w:rFonts w:ascii="Arial" w:hAnsi="Arial"/>
          <w:color w:val="000000"/>
        </w:rPr>
        <w:t>)</w:t>
      </w:r>
      <w:r>
        <w:rPr>
          <w:rFonts w:ascii="Arial" w:hAnsi="Arial"/>
          <w:color w:val="000000"/>
        </w:rPr>
        <w:t> :</w:t>
      </w:r>
      <w:proofErr w:type="gramEnd"/>
    </w:p>
    <w:p w14:paraId="79762143" w14:textId="704E8C34" w:rsidR="004830A6" w:rsidRDefault="00B344B3">
      <w:pPr>
        <w:numPr>
          <w:ilvl w:val="0"/>
          <w:numId w:val="4"/>
        </w:numPr>
        <w:tabs>
          <w:tab w:val="left" w:pos="1134"/>
        </w:tabs>
        <w:spacing w:before="120" w:after="0" w:line="300" w:lineRule="atLeast"/>
        <w:ind w:left="1134" w:hanging="567"/>
        <w:jc w:val="both"/>
      </w:pPr>
      <w:r>
        <w:rPr>
          <w:rFonts w:ascii="Arial" w:hAnsi="Arial"/>
          <w:color w:val="000000"/>
        </w:rPr>
        <w:t xml:space="preserve">Stocking disposable gloves, antiseptic hand cleanser, CPR masks or other specialized equipment in the work </w:t>
      </w:r>
      <w:proofErr w:type="gramStart"/>
      <w:r>
        <w:rPr>
          <w:rFonts w:ascii="Arial" w:hAnsi="Arial"/>
          <w:color w:val="000000"/>
        </w:rPr>
        <w:t xml:space="preserve">area </w:t>
      </w:r>
      <w:r w:rsidR="00354152">
        <w:rPr>
          <w:rFonts w:ascii="Arial" w:hAnsi="Arial"/>
          <w:color w:val="000000"/>
        </w:rPr>
        <w:t xml:space="preserve"> or</w:t>
      </w:r>
      <w:proofErr w:type="gramEnd"/>
      <w:r w:rsidR="00354152">
        <w:rPr>
          <w:rFonts w:ascii="Arial" w:hAnsi="Arial"/>
          <w:color w:val="000000"/>
        </w:rPr>
        <w:t xml:space="preserve"> </w:t>
      </w:r>
      <w:r>
        <w:rPr>
          <w:rFonts w:ascii="Arial" w:hAnsi="Arial"/>
          <w:color w:val="000000"/>
        </w:rPr>
        <w:t>vehicles, as applicable.</w:t>
      </w:r>
    </w:p>
    <w:p w14:paraId="79762144" w14:textId="10659CD5" w:rsidR="004830A6" w:rsidRDefault="00B344B3">
      <w:pPr>
        <w:numPr>
          <w:ilvl w:val="0"/>
          <w:numId w:val="4"/>
        </w:numPr>
        <w:tabs>
          <w:tab w:val="left" w:pos="1134"/>
        </w:tabs>
        <w:spacing w:before="120" w:after="0" w:line="300" w:lineRule="atLeast"/>
        <w:ind w:left="1134" w:hanging="567"/>
        <w:jc w:val="both"/>
      </w:pPr>
      <w:r>
        <w:rPr>
          <w:rFonts w:ascii="Arial" w:hAnsi="Arial"/>
          <w:color w:val="000000"/>
        </w:rPr>
        <w:t>Wearing approved disposable gloves when contact with blood, other potentially infectious materials, mucous membranes</w:t>
      </w:r>
      <w:r w:rsidR="00ED71F4">
        <w:rPr>
          <w:rFonts w:ascii="Arial" w:hAnsi="Arial"/>
          <w:color w:val="000000"/>
        </w:rPr>
        <w:t>,</w:t>
      </w:r>
      <w:r>
        <w:rPr>
          <w:rFonts w:ascii="Arial" w:hAnsi="Arial"/>
          <w:color w:val="000000"/>
        </w:rPr>
        <w:t xml:space="preserve"> and non-intact skin can be reasonably anticipated.</w:t>
      </w:r>
    </w:p>
    <w:p w14:paraId="79762145" w14:textId="77777777" w:rsidR="004830A6" w:rsidRDefault="00B344B3">
      <w:pPr>
        <w:numPr>
          <w:ilvl w:val="0"/>
          <w:numId w:val="4"/>
        </w:numPr>
        <w:tabs>
          <w:tab w:val="left" w:pos="1134"/>
        </w:tabs>
        <w:spacing w:before="120" w:after="0" w:line="300" w:lineRule="atLeast"/>
        <w:ind w:left="1134" w:hanging="567"/>
        <w:jc w:val="both"/>
      </w:pPr>
      <w:r>
        <w:rPr>
          <w:rFonts w:ascii="Arial" w:hAnsi="Arial"/>
          <w:color w:val="000000"/>
        </w:rPr>
        <w:t>Washing hands immediately or as soon as feasible after removal of gloves or other PPE.</w:t>
      </w:r>
    </w:p>
    <w:p w14:paraId="79762146" w14:textId="77777777" w:rsidR="004830A6" w:rsidRDefault="00B344B3">
      <w:pPr>
        <w:numPr>
          <w:ilvl w:val="0"/>
          <w:numId w:val="4"/>
        </w:numPr>
        <w:tabs>
          <w:tab w:val="left" w:pos="1134"/>
        </w:tabs>
        <w:spacing w:before="120" w:after="0" w:line="300" w:lineRule="atLeast"/>
        <w:ind w:left="1134" w:hanging="567"/>
        <w:jc w:val="both"/>
      </w:pPr>
      <w:r>
        <w:rPr>
          <w:rFonts w:ascii="Arial" w:hAnsi="Arial"/>
          <w:color w:val="000000"/>
        </w:rPr>
        <w:t>Treating all human blood and bodily fluids/tissue as if it is known to be infectious for a communicable disease.</w:t>
      </w:r>
    </w:p>
    <w:p w14:paraId="79762147" w14:textId="77777777" w:rsidR="004830A6" w:rsidRDefault="00B344B3">
      <w:pPr>
        <w:numPr>
          <w:ilvl w:val="0"/>
          <w:numId w:val="4"/>
        </w:numPr>
        <w:tabs>
          <w:tab w:val="left" w:pos="1134"/>
        </w:tabs>
        <w:spacing w:before="120" w:after="0" w:line="300" w:lineRule="atLeast"/>
        <w:ind w:left="1134" w:hanging="567"/>
        <w:jc w:val="both"/>
      </w:pPr>
      <w:r>
        <w:rPr>
          <w:rFonts w:ascii="Arial" w:hAnsi="Arial"/>
          <w:color w:val="000000"/>
        </w:rPr>
        <w:t>Using an appropriate barrier device when providing CPR.</w:t>
      </w:r>
    </w:p>
    <w:p w14:paraId="79762148" w14:textId="77777777" w:rsidR="004830A6" w:rsidRDefault="00B344B3">
      <w:pPr>
        <w:numPr>
          <w:ilvl w:val="0"/>
          <w:numId w:val="4"/>
        </w:numPr>
        <w:tabs>
          <w:tab w:val="left" w:pos="1134"/>
        </w:tabs>
        <w:spacing w:before="120" w:after="0" w:line="300" w:lineRule="atLeast"/>
        <w:ind w:left="1134" w:hanging="567"/>
        <w:jc w:val="both"/>
      </w:pPr>
      <w:r>
        <w:rPr>
          <w:rFonts w:ascii="Arial" w:hAnsi="Arial"/>
          <w:color w:val="000000"/>
        </w:rPr>
        <w:t>Using a face mask or shield if it is reasonable to anticipate an exposure to an airborne transmissible disease.</w:t>
      </w:r>
    </w:p>
    <w:p w14:paraId="79762149" w14:textId="04322713" w:rsidR="004830A6" w:rsidRDefault="00B344B3">
      <w:pPr>
        <w:numPr>
          <w:ilvl w:val="0"/>
          <w:numId w:val="4"/>
        </w:numPr>
        <w:tabs>
          <w:tab w:val="left" w:pos="1134"/>
        </w:tabs>
        <w:spacing w:before="120" w:after="0" w:line="300" w:lineRule="atLeast"/>
        <w:ind w:left="1134" w:hanging="567"/>
        <w:jc w:val="both"/>
      </w:pPr>
      <w:r>
        <w:rPr>
          <w:rFonts w:ascii="Arial" w:hAnsi="Arial"/>
          <w:color w:val="000000"/>
        </w:rPr>
        <w:t xml:space="preserve">Decontaminating non-disposable equipment (e.g., clothing, </w:t>
      </w:r>
      <w:r w:rsidR="00B64CAD">
        <w:rPr>
          <w:rFonts w:ascii="Arial" w:hAnsi="Arial"/>
          <w:color w:val="000000"/>
        </w:rPr>
        <w:t>shoes, work equipment</w:t>
      </w:r>
      <w:r>
        <w:rPr>
          <w:rFonts w:ascii="Arial" w:hAnsi="Arial"/>
          <w:color w:val="000000"/>
        </w:rPr>
        <w:t>) as soon as possible if the equipment is a potential source of exposure.</w:t>
      </w:r>
    </w:p>
    <w:p w14:paraId="7976214A" w14:textId="3F9D4038" w:rsidR="004830A6" w:rsidRDefault="00B344B3">
      <w:pPr>
        <w:numPr>
          <w:ilvl w:val="0"/>
          <w:numId w:val="3"/>
        </w:numPr>
        <w:tabs>
          <w:tab w:val="left" w:pos="1701"/>
        </w:tabs>
        <w:spacing w:before="120" w:after="0" w:line="300" w:lineRule="atLeast"/>
        <w:ind w:left="1701" w:hanging="567"/>
        <w:jc w:val="both"/>
      </w:pPr>
      <w:r>
        <w:rPr>
          <w:rFonts w:ascii="Arial" w:hAnsi="Arial"/>
          <w:color w:val="000000"/>
        </w:rPr>
        <w:t>Clothing that has been contaminated by blood or other potentially infectious materials should be removed immediately or as soon as feasible and stored/decontaminated appropriately.</w:t>
      </w:r>
    </w:p>
    <w:p w14:paraId="7976214B" w14:textId="77777777" w:rsidR="004830A6" w:rsidRDefault="00B344B3">
      <w:pPr>
        <w:numPr>
          <w:ilvl w:val="0"/>
          <w:numId w:val="4"/>
        </w:numPr>
        <w:tabs>
          <w:tab w:val="left" w:pos="1134"/>
        </w:tabs>
        <w:spacing w:before="120" w:after="0" w:line="300" w:lineRule="atLeast"/>
        <w:ind w:left="1134" w:hanging="567"/>
        <w:jc w:val="both"/>
      </w:pPr>
      <w:r>
        <w:rPr>
          <w:rFonts w:ascii="Arial" w:hAnsi="Arial"/>
          <w:color w:val="000000"/>
        </w:rPr>
        <w:t>Handling all sharps and items that cut or puncture (e.g., needles, broken glass, razors, knives) cautiously and using puncture-resistant containers for their storage and/or transportation.</w:t>
      </w:r>
    </w:p>
    <w:p w14:paraId="7976214C" w14:textId="77777777" w:rsidR="004830A6" w:rsidRDefault="00B344B3">
      <w:pPr>
        <w:numPr>
          <w:ilvl w:val="0"/>
          <w:numId w:val="4"/>
        </w:numPr>
        <w:tabs>
          <w:tab w:val="left" w:pos="1134"/>
        </w:tabs>
        <w:spacing w:before="120" w:after="0" w:line="300" w:lineRule="atLeast"/>
        <w:ind w:left="1134" w:hanging="567"/>
        <w:jc w:val="both"/>
      </w:pPr>
      <w:r>
        <w:rPr>
          <w:rFonts w:ascii="Arial" w:hAnsi="Arial"/>
          <w:color w:val="000000"/>
        </w:rPr>
        <w:t>Avoiding eating, drinking, smoking, applying cosmetics or lip balm, or handling contact lenses where there is a reasonable likelihood of exposure.</w:t>
      </w:r>
    </w:p>
    <w:p w14:paraId="7976214D" w14:textId="77777777" w:rsidR="004830A6" w:rsidRDefault="00B344B3">
      <w:pPr>
        <w:numPr>
          <w:ilvl w:val="0"/>
          <w:numId w:val="4"/>
        </w:numPr>
        <w:tabs>
          <w:tab w:val="left" w:pos="1134"/>
        </w:tabs>
        <w:spacing w:before="120" w:after="0" w:line="300" w:lineRule="atLeast"/>
        <w:ind w:left="1134" w:hanging="567"/>
        <w:jc w:val="both"/>
      </w:pPr>
      <w:r>
        <w:rPr>
          <w:rFonts w:ascii="Arial" w:hAnsi="Arial"/>
          <w:color w:val="000000"/>
        </w:rPr>
        <w:t>Disposing of biohazardous waste appropriately or labeling biohazardous material properly when it is stored.</w:t>
      </w:r>
    </w:p>
    <w:p w14:paraId="7976214F" w14:textId="3A2E0B69" w:rsidR="004830A6" w:rsidRDefault="00B344B3" w:rsidP="00AC74BF">
      <w:pPr>
        <w:keepNext/>
        <w:spacing w:before="240" w:after="0" w:line="240" w:lineRule="auto"/>
        <w:outlineLvl w:val="3"/>
      </w:pPr>
      <w:bookmarkStart w:id="8" w:name="d0e228"/>
      <w:r>
        <w:rPr>
          <w:rFonts w:ascii="Arial Black" w:hAnsi="Arial Black"/>
          <w:color w:val="000000"/>
        </w:rPr>
        <w:lastRenderedPageBreak/>
        <w:t>100</w:t>
      </w:r>
      <w:r w:rsidR="00AC74BF">
        <w:rPr>
          <w:rFonts w:ascii="Arial Black" w:hAnsi="Arial Black"/>
          <w:color w:val="000000"/>
        </w:rPr>
        <w:t>0</w:t>
      </w:r>
      <w:r>
        <w:rPr>
          <w:rFonts w:ascii="Arial Black" w:hAnsi="Arial Black"/>
          <w:color w:val="000000"/>
        </w:rPr>
        <w:t>.4.</w:t>
      </w:r>
      <w:r w:rsidRPr="00395AF6">
        <w:rPr>
          <w:rFonts w:ascii="Arial Black" w:hAnsi="Arial Black"/>
          <w:color w:val="000000"/>
        </w:rPr>
        <w:t>2   IMMUNIZATIONS</w:t>
      </w:r>
      <w:bookmarkEnd w:id="8"/>
    </w:p>
    <w:p w14:paraId="79762150" w14:textId="0EB57A24" w:rsidR="004830A6" w:rsidRDefault="00B64CAD">
      <w:pPr>
        <w:spacing w:after="0" w:line="300" w:lineRule="atLeast"/>
        <w:jc w:val="both"/>
      </w:pPr>
      <w:r>
        <w:rPr>
          <w:rFonts w:ascii="Arial" w:hAnsi="Arial"/>
          <w:color w:val="000000"/>
        </w:rPr>
        <w:t xml:space="preserve">Employees </w:t>
      </w:r>
      <w:r w:rsidR="00B344B3">
        <w:rPr>
          <w:rFonts w:ascii="Arial" w:hAnsi="Arial"/>
          <w:color w:val="000000"/>
        </w:rPr>
        <w:t>who could be exposed to HBV due to their positions may receive the HBV vaccine and any routine booster at no cost</w:t>
      </w:r>
      <w:r w:rsidR="003F582F">
        <w:rPr>
          <w:rFonts w:ascii="Arial" w:hAnsi="Arial"/>
          <w:color w:val="000000"/>
        </w:rPr>
        <w:t xml:space="preserve"> (29 CFR 1910.1030)</w:t>
      </w:r>
      <w:r w:rsidR="00B344B3">
        <w:rPr>
          <w:rFonts w:ascii="Arial" w:hAnsi="Arial"/>
          <w:color w:val="000000"/>
        </w:rPr>
        <w:t>.</w:t>
      </w:r>
      <w:r>
        <w:rPr>
          <w:rFonts w:ascii="Arial" w:hAnsi="Arial"/>
          <w:color w:val="000000"/>
        </w:rPr>
        <w:t xml:space="preserve"> </w:t>
      </w:r>
      <w:r w:rsidR="00395AF6">
        <w:rPr>
          <w:rFonts w:ascii="Arial" w:hAnsi="Arial"/>
          <w:color w:val="000000"/>
        </w:rPr>
        <w:t>Additional immunizations may also be required or provided.</w:t>
      </w:r>
    </w:p>
    <w:p w14:paraId="79762153" w14:textId="1390DDE1" w:rsidR="004830A6" w:rsidRDefault="00B344B3" w:rsidP="00AC74BF">
      <w:pPr>
        <w:keepNext/>
        <w:spacing w:before="240" w:after="0" w:line="240" w:lineRule="auto"/>
        <w:outlineLvl w:val="2"/>
      </w:pPr>
      <w:bookmarkStart w:id="9" w:name="d0e251"/>
      <w:r>
        <w:rPr>
          <w:rFonts w:ascii="Arial Black" w:hAnsi="Arial Black"/>
          <w:b/>
          <w:color w:val="000000"/>
        </w:rPr>
        <w:t>100</w:t>
      </w:r>
      <w:r w:rsidR="00AC74BF">
        <w:rPr>
          <w:rFonts w:ascii="Arial Black" w:hAnsi="Arial Black"/>
          <w:b/>
          <w:color w:val="000000"/>
        </w:rPr>
        <w:t>0</w:t>
      </w:r>
      <w:r>
        <w:rPr>
          <w:rFonts w:ascii="Arial Black" w:hAnsi="Arial Black"/>
          <w:b/>
          <w:color w:val="000000"/>
        </w:rPr>
        <w:t>.5   POST EXPOSURE</w:t>
      </w:r>
      <w:bookmarkEnd w:id="9"/>
    </w:p>
    <w:p w14:paraId="79762155" w14:textId="10E5BD3A" w:rsidR="004830A6" w:rsidRDefault="00B344B3" w:rsidP="00AC74BF">
      <w:pPr>
        <w:keepNext/>
        <w:spacing w:before="240" w:after="0" w:line="240" w:lineRule="auto"/>
        <w:outlineLvl w:val="3"/>
      </w:pPr>
      <w:bookmarkStart w:id="10" w:name="d0e253"/>
      <w:r>
        <w:rPr>
          <w:rFonts w:ascii="Arial Black" w:hAnsi="Arial Black"/>
          <w:color w:val="000000"/>
        </w:rPr>
        <w:t>100</w:t>
      </w:r>
      <w:r w:rsidR="00AC74BF">
        <w:rPr>
          <w:rFonts w:ascii="Arial Black" w:hAnsi="Arial Black"/>
          <w:color w:val="000000"/>
        </w:rPr>
        <w:t>0</w:t>
      </w:r>
      <w:r>
        <w:rPr>
          <w:rFonts w:ascii="Arial Black" w:hAnsi="Arial Black"/>
          <w:color w:val="000000"/>
        </w:rPr>
        <w:t>.5.1   INITIAL POST-EXPOSURE STEPS</w:t>
      </w:r>
      <w:bookmarkEnd w:id="10"/>
    </w:p>
    <w:p w14:paraId="79762156" w14:textId="1B36B62B" w:rsidR="004830A6" w:rsidRDefault="00B64CAD">
      <w:pPr>
        <w:spacing w:after="0" w:line="300" w:lineRule="atLeast"/>
        <w:jc w:val="both"/>
      </w:pPr>
      <w:r>
        <w:rPr>
          <w:rFonts w:ascii="Arial" w:hAnsi="Arial"/>
          <w:color w:val="000000"/>
        </w:rPr>
        <w:t xml:space="preserve">Employees </w:t>
      </w:r>
      <w:r w:rsidR="00B344B3">
        <w:rPr>
          <w:rFonts w:ascii="Arial" w:hAnsi="Arial"/>
          <w:color w:val="000000"/>
        </w:rPr>
        <w:t>who experience an exposure or suspected exposure shall </w:t>
      </w:r>
      <w:r w:rsidR="003F582F">
        <w:rPr>
          <w:rFonts w:ascii="Arial" w:hAnsi="Arial"/>
          <w:color w:val="000000"/>
        </w:rPr>
        <w:t>(29 CFR 1910.1030)</w:t>
      </w:r>
      <w:r w:rsidR="00B344B3">
        <w:rPr>
          <w:rFonts w:ascii="Arial" w:hAnsi="Arial"/>
          <w:color w:val="000000"/>
        </w:rPr>
        <w:t>:</w:t>
      </w:r>
    </w:p>
    <w:p w14:paraId="79762157" w14:textId="77777777" w:rsidR="004830A6" w:rsidRDefault="00B344B3">
      <w:pPr>
        <w:numPr>
          <w:ilvl w:val="0"/>
          <w:numId w:val="5"/>
        </w:numPr>
        <w:tabs>
          <w:tab w:val="left" w:pos="1134"/>
        </w:tabs>
        <w:spacing w:before="120" w:after="0" w:line="300" w:lineRule="atLeast"/>
        <w:ind w:left="1134" w:hanging="567"/>
        <w:jc w:val="both"/>
      </w:pPr>
      <w:r>
        <w:rPr>
          <w:rFonts w:ascii="Arial" w:hAnsi="Arial"/>
          <w:color w:val="000000"/>
        </w:rPr>
        <w:t>Begin decontamination procedures immediately (e.g., wash hands and any other skin with soap and water, flush mucous membranes with water).</w:t>
      </w:r>
    </w:p>
    <w:p w14:paraId="79762158" w14:textId="77777777" w:rsidR="004830A6" w:rsidRDefault="00B344B3">
      <w:pPr>
        <w:numPr>
          <w:ilvl w:val="0"/>
          <w:numId w:val="5"/>
        </w:numPr>
        <w:tabs>
          <w:tab w:val="left" w:pos="1134"/>
        </w:tabs>
        <w:spacing w:before="120" w:after="0" w:line="300" w:lineRule="atLeast"/>
        <w:ind w:left="1134" w:hanging="567"/>
        <w:jc w:val="both"/>
      </w:pPr>
      <w:r>
        <w:rPr>
          <w:rFonts w:ascii="Arial" w:hAnsi="Arial"/>
          <w:color w:val="000000"/>
        </w:rPr>
        <w:t>Obtain medical attention as appropriate.</w:t>
      </w:r>
    </w:p>
    <w:p w14:paraId="79762159" w14:textId="77777777" w:rsidR="004830A6" w:rsidRDefault="00B344B3">
      <w:pPr>
        <w:numPr>
          <w:ilvl w:val="0"/>
          <w:numId w:val="5"/>
        </w:numPr>
        <w:tabs>
          <w:tab w:val="left" w:pos="1134"/>
        </w:tabs>
        <w:spacing w:before="120" w:after="0" w:line="300" w:lineRule="atLeast"/>
        <w:ind w:left="1134" w:hanging="567"/>
        <w:jc w:val="both"/>
      </w:pPr>
      <w:r>
        <w:rPr>
          <w:rFonts w:ascii="Arial" w:hAnsi="Arial"/>
          <w:color w:val="000000"/>
        </w:rPr>
        <w:t>Notify a supervisor as soon as practical.</w:t>
      </w:r>
    </w:p>
    <w:p w14:paraId="7976215B" w14:textId="024D89AC" w:rsidR="004830A6" w:rsidRDefault="00B344B3" w:rsidP="00AC74BF">
      <w:pPr>
        <w:keepNext/>
        <w:spacing w:before="240" w:after="0" w:line="240" w:lineRule="auto"/>
        <w:outlineLvl w:val="3"/>
      </w:pPr>
      <w:bookmarkStart w:id="11" w:name="d0e273"/>
      <w:r>
        <w:rPr>
          <w:rFonts w:ascii="Arial Black" w:hAnsi="Arial Black"/>
          <w:color w:val="000000"/>
        </w:rPr>
        <w:t>100</w:t>
      </w:r>
      <w:r w:rsidR="00AC74BF">
        <w:rPr>
          <w:rFonts w:ascii="Arial Black" w:hAnsi="Arial Black"/>
          <w:color w:val="000000"/>
        </w:rPr>
        <w:t>0</w:t>
      </w:r>
      <w:r>
        <w:rPr>
          <w:rFonts w:ascii="Arial Black" w:hAnsi="Arial Black"/>
          <w:color w:val="000000"/>
        </w:rPr>
        <w:t>.5.2   REPORTING REQUIREMENTS</w:t>
      </w:r>
      <w:bookmarkEnd w:id="11"/>
    </w:p>
    <w:p w14:paraId="7976215C" w14:textId="1AA81B0B" w:rsidR="004830A6" w:rsidRDefault="00395AF6">
      <w:pPr>
        <w:spacing w:after="0" w:line="300" w:lineRule="atLeast"/>
        <w:jc w:val="both"/>
      </w:pPr>
      <w:r>
        <w:rPr>
          <w:rFonts w:ascii="Arial" w:hAnsi="Arial"/>
          <w:color w:val="000000"/>
        </w:rPr>
        <w:t>Supervisors should</w:t>
      </w:r>
      <w:r w:rsidR="00B344B3">
        <w:rPr>
          <w:rFonts w:ascii="Arial" w:hAnsi="Arial"/>
          <w:color w:val="000000"/>
        </w:rPr>
        <w:t xml:space="preserve"> investigate every exposure or suspected exposure that occurs as soon as possible following the incident. </w:t>
      </w:r>
      <w:r>
        <w:rPr>
          <w:rFonts w:ascii="Arial" w:hAnsi="Arial"/>
          <w:color w:val="000000"/>
        </w:rPr>
        <w:t>S</w:t>
      </w:r>
      <w:r w:rsidR="00B344B3">
        <w:rPr>
          <w:rFonts w:ascii="Arial" w:hAnsi="Arial"/>
          <w:color w:val="000000"/>
        </w:rPr>
        <w:t>upervisor</w:t>
      </w:r>
      <w:r>
        <w:rPr>
          <w:rFonts w:ascii="Arial" w:hAnsi="Arial"/>
          <w:color w:val="000000"/>
        </w:rPr>
        <w:t>s</w:t>
      </w:r>
      <w:r w:rsidR="00B344B3">
        <w:rPr>
          <w:rFonts w:ascii="Arial" w:hAnsi="Arial"/>
          <w:color w:val="000000"/>
        </w:rPr>
        <w:t xml:space="preserve"> </w:t>
      </w:r>
      <w:r w:rsidR="00AC70AC">
        <w:rPr>
          <w:rFonts w:ascii="Arial" w:hAnsi="Arial"/>
          <w:color w:val="000000"/>
        </w:rPr>
        <w:t>should document</w:t>
      </w:r>
      <w:r w:rsidR="00B344B3">
        <w:rPr>
          <w:rFonts w:ascii="Arial" w:hAnsi="Arial"/>
          <w:color w:val="000000"/>
        </w:rPr>
        <w:t xml:space="preserve"> the following information</w:t>
      </w:r>
      <w:r w:rsidR="003F582F">
        <w:rPr>
          <w:rFonts w:ascii="Arial" w:hAnsi="Arial"/>
          <w:color w:val="000000"/>
        </w:rPr>
        <w:t xml:space="preserve"> (29 CFR 1910.1030)</w:t>
      </w:r>
      <w:r w:rsidR="00B344B3">
        <w:rPr>
          <w:rFonts w:ascii="Arial" w:hAnsi="Arial"/>
          <w:color w:val="000000"/>
        </w:rPr>
        <w:t>:</w:t>
      </w:r>
    </w:p>
    <w:p w14:paraId="7976215D" w14:textId="3E4E1F6A" w:rsidR="004830A6" w:rsidRDefault="00A56670">
      <w:pPr>
        <w:numPr>
          <w:ilvl w:val="0"/>
          <w:numId w:val="6"/>
        </w:numPr>
        <w:tabs>
          <w:tab w:val="left" w:pos="1134"/>
        </w:tabs>
        <w:spacing w:before="120" w:after="0" w:line="300" w:lineRule="atLeast"/>
        <w:ind w:left="1134" w:hanging="567"/>
        <w:jc w:val="both"/>
      </w:pPr>
      <w:r>
        <w:rPr>
          <w:rFonts w:ascii="Arial" w:hAnsi="Arial"/>
          <w:color w:val="000000"/>
        </w:rPr>
        <w:t>Identification of</w:t>
      </w:r>
      <w:r w:rsidR="00B344B3">
        <w:rPr>
          <w:rFonts w:ascii="Arial" w:hAnsi="Arial"/>
          <w:color w:val="000000"/>
        </w:rPr>
        <w:t xml:space="preserve"> the employee exposed</w:t>
      </w:r>
    </w:p>
    <w:p w14:paraId="7976215E" w14:textId="77777777" w:rsidR="004830A6" w:rsidRDefault="00B344B3">
      <w:pPr>
        <w:numPr>
          <w:ilvl w:val="0"/>
          <w:numId w:val="6"/>
        </w:numPr>
        <w:tabs>
          <w:tab w:val="left" w:pos="1134"/>
        </w:tabs>
        <w:spacing w:before="120" w:after="0" w:line="300" w:lineRule="atLeast"/>
        <w:ind w:left="1134" w:hanging="567"/>
        <w:jc w:val="both"/>
      </w:pPr>
      <w:r>
        <w:rPr>
          <w:rFonts w:ascii="Arial" w:hAnsi="Arial"/>
          <w:color w:val="000000"/>
        </w:rPr>
        <w:t>Date and time of incident</w:t>
      </w:r>
    </w:p>
    <w:p w14:paraId="7976215F" w14:textId="77777777" w:rsidR="004830A6" w:rsidRDefault="00B344B3">
      <w:pPr>
        <w:numPr>
          <w:ilvl w:val="0"/>
          <w:numId w:val="6"/>
        </w:numPr>
        <w:tabs>
          <w:tab w:val="left" w:pos="1134"/>
        </w:tabs>
        <w:spacing w:before="120" w:after="0" w:line="300" w:lineRule="atLeast"/>
        <w:ind w:left="1134" w:hanging="567"/>
        <w:jc w:val="both"/>
      </w:pPr>
      <w:r>
        <w:rPr>
          <w:rFonts w:ascii="Arial" w:hAnsi="Arial"/>
          <w:color w:val="000000"/>
        </w:rPr>
        <w:t>Location of incident</w:t>
      </w:r>
    </w:p>
    <w:p w14:paraId="79762160" w14:textId="77777777" w:rsidR="004830A6" w:rsidRDefault="00B344B3">
      <w:pPr>
        <w:numPr>
          <w:ilvl w:val="0"/>
          <w:numId w:val="6"/>
        </w:numPr>
        <w:tabs>
          <w:tab w:val="left" w:pos="1134"/>
        </w:tabs>
        <w:spacing w:before="120" w:after="0" w:line="300" w:lineRule="atLeast"/>
        <w:ind w:left="1134" w:hanging="567"/>
        <w:jc w:val="both"/>
      </w:pPr>
      <w:r>
        <w:rPr>
          <w:rFonts w:ascii="Arial" w:hAnsi="Arial"/>
          <w:color w:val="000000"/>
        </w:rPr>
        <w:t>Potentially infectious materials involved and the source of exposure (e.g., identification of the person who may have been the source)</w:t>
      </w:r>
    </w:p>
    <w:p w14:paraId="79762161" w14:textId="77777777" w:rsidR="004830A6" w:rsidRDefault="00B344B3">
      <w:pPr>
        <w:numPr>
          <w:ilvl w:val="0"/>
          <w:numId w:val="6"/>
        </w:numPr>
        <w:tabs>
          <w:tab w:val="left" w:pos="1134"/>
        </w:tabs>
        <w:spacing w:before="120" w:after="0" w:line="300" w:lineRule="atLeast"/>
        <w:ind w:left="1134" w:hanging="567"/>
        <w:jc w:val="both"/>
      </w:pPr>
      <w:r>
        <w:rPr>
          <w:rFonts w:ascii="Arial" w:hAnsi="Arial"/>
          <w:color w:val="000000"/>
        </w:rPr>
        <w:t>Work being done during exposure</w:t>
      </w:r>
    </w:p>
    <w:p w14:paraId="79762162" w14:textId="77777777" w:rsidR="004830A6" w:rsidRDefault="00B344B3">
      <w:pPr>
        <w:numPr>
          <w:ilvl w:val="0"/>
          <w:numId w:val="6"/>
        </w:numPr>
        <w:tabs>
          <w:tab w:val="left" w:pos="1134"/>
        </w:tabs>
        <w:spacing w:before="120" w:after="0" w:line="300" w:lineRule="atLeast"/>
        <w:ind w:left="1134" w:hanging="567"/>
        <w:jc w:val="both"/>
      </w:pPr>
      <w:r>
        <w:rPr>
          <w:rFonts w:ascii="Arial" w:hAnsi="Arial"/>
          <w:color w:val="000000"/>
        </w:rPr>
        <w:t>How the incident occurred or was caused</w:t>
      </w:r>
    </w:p>
    <w:p w14:paraId="79762163" w14:textId="77777777" w:rsidR="004830A6" w:rsidRDefault="00B344B3">
      <w:pPr>
        <w:numPr>
          <w:ilvl w:val="0"/>
          <w:numId w:val="6"/>
        </w:numPr>
        <w:tabs>
          <w:tab w:val="left" w:pos="1134"/>
        </w:tabs>
        <w:spacing w:before="120" w:after="0" w:line="300" w:lineRule="atLeast"/>
        <w:ind w:left="1134" w:hanging="567"/>
        <w:jc w:val="both"/>
      </w:pPr>
      <w:r>
        <w:rPr>
          <w:rFonts w:ascii="Arial" w:hAnsi="Arial"/>
          <w:color w:val="000000"/>
        </w:rPr>
        <w:t>PPE in use at the time of the incident</w:t>
      </w:r>
    </w:p>
    <w:p w14:paraId="79762164" w14:textId="77777777" w:rsidR="004830A6" w:rsidRDefault="00B344B3">
      <w:pPr>
        <w:numPr>
          <w:ilvl w:val="0"/>
          <w:numId w:val="6"/>
        </w:numPr>
        <w:tabs>
          <w:tab w:val="left" w:pos="1134"/>
        </w:tabs>
        <w:spacing w:before="120" w:after="0" w:line="300" w:lineRule="atLeast"/>
        <w:ind w:left="1134" w:hanging="567"/>
        <w:jc w:val="both"/>
      </w:pPr>
      <w:r>
        <w:rPr>
          <w:rFonts w:ascii="Arial" w:hAnsi="Arial"/>
          <w:color w:val="000000"/>
        </w:rPr>
        <w:t>Actions taken post-event (e.g., clean-up, notifications)</w:t>
      </w:r>
    </w:p>
    <w:p w14:paraId="79762165" w14:textId="2BCA12C4" w:rsidR="004830A6" w:rsidRDefault="00395AF6">
      <w:pPr>
        <w:spacing w:before="120" w:after="0" w:line="300" w:lineRule="atLeast"/>
        <w:jc w:val="both"/>
      </w:pPr>
      <w:r>
        <w:rPr>
          <w:rFonts w:ascii="Arial" w:hAnsi="Arial"/>
          <w:color w:val="000000"/>
        </w:rPr>
        <w:t>S</w:t>
      </w:r>
      <w:r w:rsidR="00B344B3">
        <w:rPr>
          <w:rFonts w:ascii="Arial" w:hAnsi="Arial"/>
          <w:color w:val="000000"/>
        </w:rPr>
        <w:t>upervisor</w:t>
      </w:r>
      <w:r>
        <w:rPr>
          <w:rFonts w:ascii="Arial" w:hAnsi="Arial"/>
          <w:color w:val="000000"/>
        </w:rPr>
        <w:t>s</w:t>
      </w:r>
      <w:r w:rsidR="00B344B3">
        <w:rPr>
          <w:rFonts w:ascii="Arial" w:hAnsi="Arial"/>
          <w:color w:val="000000"/>
        </w:rPr>
        <w:t xml:space="preserve"> </w:t>
      </w:r>
      <w:r w:rsidR="00AC70AC">
        <w:rPr>
          <w:rFonts w:ascii="Arial" w:hAnsi="Arial"/>
          <w:color w:val="000000"/>
        </w:rPr>
        <w:t xml:space="preserve">should </w:t>
      </w:r>
      <w:r w:rsidR="00B344B3">
        <w:rPr>
          <w:rFonts w:ascii="Arial" w:hAnsi="Arial"/>
          <w:color w:val="000000"/>
        </w:rPr>
        <w:t>advise the</w:t>
      </w:r>
      <w:r>
        <w:rPr>
          <w:rFonts w:ascii="Arial" w:hAnsi="Arial"/>
          <w:color w:val="000000"/>
        </w:rPr>
        <w:t>ir employees</w:t>
      </w:r>
      <w:r w:rsidR="00B344B3">
        <w:rPr>
          <w:rFonts w:ascii="Arial" w:hAnsi="Arial"/>
          <w:color w:val="000000"/>
        </w:rPr>
        <w:t xml:space="preserve"> that disclosing the identity and/or infectious status of a source to the public or to anyone who is not involved in the follow-up process is prohibited. </w:t>
      </w:r>
      <w:r>
        <w:rPr>
          <w:rFonts w:ascii="Arial" w:hAnsi="Arial"/>
          <w:color w:val="000000"/>
        </w:rPr>
        <w:t>S</w:t>
      </w:r>
      <w:r w:rsidR="00B344B3">
        <w:rPr>
          <w:rFonts w:ascii="Arial" w:hAnsi="Arial"/>
          <w:color w:val="000000"/>
        </w:rPr>
        <w:t>upervisor</w:t>
      </w:r>
      <w:r>
        <w:rPr>
          <w:rFonts w:ascii="Arial" w:hAnsi="Arial"/>
          <w:color w:val="000000"/>
        </w:rPr>
        <w:t>s</w:t>
      </w:r>
      <w:r w:rsidR="00B344B3">
        <w:rPr>
          <w:rFonts w:ascii="Arial" w:hAnsi="Arial"/>
          <w:color w:val="000000"/>
        </w:rPr>
        <w:t xml:space="preserve"> should complete the incident documentation in conjunction with other reporting requirements that may apply.</w:t>
      </w:r>
    </w:p>
    <w:p w14:paraId="79762167" w14:textId="7499D8D8" w:rsidR="004830A6" w:rsidRDefault="00B344B3" w:rsidP="00AC74BF">
      <w:pPr>
        <w:keepNext/>
        <w:spacing w:before="240" w:after="0" w:line="240" w:lineRule="auto"/>
        <w:outlineLvl w:val="3"/>
      </w:pPr>
      <w:bookmarkStart w:id="12" w:name="d0e313"/>
      <w:r>
        <w:rPr>
          <w:rFonts w:ascii="Arial Black" w:hAnsi="Arial Black"/>
          <w:color w:val="000000"/>
        </w:rPr>
        <w:t>100</w:t>
      </w:r>
      <w:r w:rsidR="00AC74BF">
        <w:rPr>
          <w:rFonts w:ascii="Arial Black" w:hAnsi="Arial Black"/>
          <w:color w:val="000000"/>
        </w:rPr>
        <w:t>0</w:t>
      </w:r>
      <w:r>
        <w:rPr>
          <w:rFonts w:ascii="Arial Black" w:hAnsi="Arial Black"/>
          <w:color w:val="000000"/>
        </w:rPr>
        <w:t>.5.3   MEDICAL CONSULTATION, EVALUATION</w:t>
      </w:r>
      <w:r w:rsidR="006942E5">
        <w:rPr>
          <w:rFonts w:ascii="Arial Black" w:hAnsi="Arial Black"/>
          <w:color w:val="000000"/>
        </w:rPr>
        <w:t>,</w:t>
      </w:r>
      <w:r>
        <w:rPr>
          <w:rFonts w:ascii="Arial Black" w:hAnsi="Arial Black"/>
          <w:color w:val="000000"/>
        </w:rPr>
        <w:t xml:space="preserve"> AND TREATMENT</w:t>
      </w:r>
      <w:bookmarkEnd w:id="12"/>
    </w:p>
    <w:p w14:paraId="79762168" w14:textId="54493E31" w:rsidR="004830A6" w:rsidRDefault="00395AF6">
      <w:pPr>
        <w:spacing w:after="0" w:line="300" w:lineRule="atLeast"/>
        <w:jc w:val="both"/>
      </w:pPr>
      <w:r>
        <w:rPr>
          <w:rFonts w:ascii="Arial" w:hAnsi="Arial"/>
          <w:color w:val="000000"/>
        </w:rPr>
        <w:t>Employees</w:t>
      </w:r>
      <w:r w:rsidR="00B344B3">
        <w:rPr>
          <w:rFonts w:ascii="Arial" w:hAnsi="Arial"/>
          <w:color w:val="000000"/>
        </w:rPr>
        <w:t xml:space="preserve"> </w:t>
      </w:r>
      <w:proofErr w:type="gramStart"/>
      <w:r w:rsidR="00B344B3">
        <w:rPr>
          <w:rFonts w:ascii="Arial" w:hAnsi="Arial"/>
          <w:color w:val="000000"/>
        </w:rPr>
        <w:t>have the opportunity to</w:t>
      </w:r>
      <w:proofErr w:type="gramEnd"/>
      <w:r w:rsidR="00B344B3">
        <w:rPr>
          <w:rFonts w:ascii="Arial" w:hAnsi="Arial"/>
          <w:color w:val="000000"/>
        </w:rPr>
        <w:t xml:space="preserve"> have a confidential medical evaluation immediately after an exposure and follow-up evaluations as necessary.</w:t>
      </w:r>
    </w:p>
    <w:p w14:paraId="79762169" w14:textId="11AC675E" w:rsidR="004830A6" w:rsidRDefault="00B344B3">
      <w:pPr>
        <w:spacing w:before="120" w:after="0" w:line="300" w:lineRule="atLeast"/>
        <w:jc w:val="both"/>
      </w:pPr>
      <w:r>
        <w:rPr>
          <w:rFonts w:ascii="Arial" w:hAnsi="Arial"/>
          <w:color w:val="000000"/>
        </w:rPr>
        <w:t>The ECO should request a written opinion/evaluation from the treating medical professional that contains only the following information</w:t>
      </w:r>
      <w:r w:rsidR="003F582F">
        <w:rPr>
          <w:rFonts w:ascii="Arial" w:hAnsi="Arial"/>
          <w:color w:val="000000"/>
        </w:rPr>
        <w:t xml:space="preserve"> (29 CFR 1910.1030)</w:t>
      </w:r>
      <w:r>
        <w:rPr>
          <w:rFonts w:ascii="Arial" w:hAnsi="Arial"/>
          <w:color w:val="000000"/>
        </w:rPr>
        <w:t>:</w:t>
      </w:r>
    </w:p>
    <w:p w14:paraId="7976216A" w14:textId="551AEF99" w:rsidR="004830A6" w:rsidRDefault="00B344B3">
      <w:pPr>
        <w:numPr>
          <w:ilvl w:val="0"/>
          <w:numId w:val="7"/>
        </w:numPr>
        <w:tabs>
          <w:tab w:val="left" w:pos="1134"/>
        </w:tabs>
        <w:spacing w:before="120" w:after="0" w:line="300" w:lineRule="atLeast"/>
        <w:ind w:left="1134" w:hanging="567"/>
        <w:jc w:val="both"/>
      </w:pPr>
      <w:r>
        <w:rPr>
          <w:rFonts w:ascii="Arial" w:hAnsi="Arial"/>
          <w:color w:val="000000"/>
        </w:rPr>
        <w:t xml:space="preserve">Whether the </w:t>
      </w:r>
      <w:r w:rsidR="00395AF6">
        <w:rPr>
          <w:rFonts w:ascii="Arial" w:hAnsi="Arial"/>
          <w:color w:val="000000"/>
        </w:rPr>
        <w:t xml:space="preserve">employee </w:t>
      </w:r>
      <w:r>
        <w:rPr>
          <w:rFonts w:ascii="Arial" w:hAnsi="Arial"/>
          <w:color w:val="000000"/>
        </w:rPr>
        <w:t>has been informed of the results of the evaluation</w:t>
      </w:r>
    </w:p>
    <w:p w14:paraId="7976216B" w14:textId="4D41A744" w:rsidR="004830A6" w:rsidRDefault="00B344B3">
      <w:pPr>
        <w:numPr>
          <w:ilvl w:val="0"/>
          <w:numId w:val="7"/>
        </w:numPr>
        <w:tabs>
          <w:tab w:val="left" w:pos="1134"/>
        </w:tabs>
        <w:spacing w:before="120" w:after="0" w:line="300" w:lineRule="atLeast"/>
        <w:ind w:left="1134" w:hanging="567"/>
        <w:jc w:val="both"/>
      </w:pPr>
      <w:r>
        <w:rPr>
          <w:rFonts w:ascii="Arial" w:hAnsi="Arial"/>
          <w:color w:val="000000"/>
        </w:rPr>
        <w:t xml:space="preserve">Whether the </w:t>
      </w:r>
      <w:r w:rsidR="00395AF6">
        <w:rPr>
          <w:rFonts w:ascii="Arial" w:hAnsi="Arial"/>
          <w:color w:val="000000"/>
        </w:rPr>
        <w:t xml:space="preserve">employee </w:t>
      </w:r>
      <w:r>
        <w:rPr>
          <w:rFonts w:ascii="Arial" w:hAnsi="Arial"/>
          <w:color w:val="000000"/>
        </w:rPr>
        <w:t>has been notified of any medical conditions resulting from exposure to blood or other potentially infectious materials which require further evaluation or treatment</w:t>
      </w:r>
    </w:p>
    <w:p w14:paraId="7976216C" w14:textId="77777777" w:rsidR="004830A6" w:rsidRDefault="00B344B3">
      <w:pPr>
        <w:spacing w:before="120" w:after="0" w:line="300" w:lineRule="atLeast"/>
        <w:jc w:val="both"/>
      </w:pPr>
      <w:r>
        <w:rPr>
          <w:rFonts w:ascii="Arial" w:hAnsi="Arial"/>
          <w:color w:val="000000"/>
        </w:rPr>
        <w:t>No other information should be requested or accepted by the ECO.</w:t>
      </w:r>
    </w:p>
    <w:p w14:paraId="7976216E" w14:textId="00D54ADB" w:rsidR="004830A6" w:rsidRDefault="00B344B3" w:rsidP="00AC74BF">
      <w:pPr>
        <w:keepNext/>
        <w:spacing w:before="240" w:after="0" w:line="240" w:lineRule="auto"/>
        <w:outlineLvl w:val="3"/>
      </w:pPr>
      <w:bookmarkStart w:id="13" w:name="d0e343"/>
      <w:r>
        <w:rPr>
          <w:rFonts w:ascii="Arial Black" w:hAnsi="Arial Black"/>
          <w:color w:val="000000"/>
        </w:rPr>
        <w:t>100</w:t>
      </w:r>
      <w:r w:rsidR="00AC74BF">
        <w:rPr>
          <w:rFonts w:ascii="Arial Black" w:hAnsi="Arial Black"/>
          <w:color w:val="000000"/>
        </w:rPr>
        <w:t>0</w:t>
      </w:r>
      <w:r>
        <w:rPr>
          <w:rFonts w:ascii="Arial Black" w:hAnsi="Arial Black"/>
          <w:color w:val="000000"/>
        </w:rPr>
        <w:t>.5.4   COUNSELING</w:t>
      </w:r>
      <w:bookmarkEnd w:id="13"/>
    </w:p>
    <w:p w14:paraId="7976216F" w14:textId="0C1BC092" w:rsidR="004830A6" w:rsidRDefault="00B344B3">
      <w:pPr>
        <w:spacing w:after="0" w:line="300" w:lineRule="atLeast"/>
        <w:jc w:val="both"/>
      </w:pPr>
      <w:r>
        <w:rPr>
          <w:rFonts w:ascii="Arial" w:hAnsi="Arial"/>
          <w:color w:val="000000"/>
        </w:rPr>
        <w:t xml:space="preserve">The </w:t>
      </w:r>
      <w:r w:rsidR="00395AF6">
        <w:rPr>
          <w:rFonts w:ascii="Arial" w:hAnsi="Arial"/>
          <w:color w:val="000000"/>
        </w:rPr>
        <w:t>employee</w:t>
      </w:r>
      <w:r>
        <w:rPr>
          <w:rFonts w:ascii="Arial" w:hAnsi="Arial"/>
          <w:color w:val="000000"/>
        </w:rPr>
        <w:t xml:space="preserve">, and </w:t>
      </w:r>
      <w:r w:rsidR="00395AF6">
        <w:rPr>
          <w:rFonts w:ascii="Arial" w:hAnsi="Arial"/>
          <w:color w:val="000000"/>
        </w:rPr>
        <w:t>the employee’s</w:t>
      </w:r>
      <w:r>
        <w:rPr>
          <w:rFonts w:ascii="Arial" w:hAnsi="Arial"/>
          <w:color w:val="000000"/>
        </w:rPr>
        <w:t xml:space="preserve"> family if necessary, </w:t>
      </w:r>
      <w:r w:rsidR="00395AF6">
        <w:rPr>
          <w:rFonts w:ascii="Arial" w:hAnsi="Arial"/>
          <w:color w:val="000000"/>
        </w:rPr>
        <w:t xml:space="preserve">should be provided </w:t>
      </w:r>
      <w:r>
        <w:rPr>
          <w:rFonts w:ascii="Arial" w:hAnsi="Arial"/>
          <w:color w:val="000000"/>
        </w:rPr>
        <w:t>the opportunity for counseling and consultation regarding the exposure.</w:t>
      </w:r>
    </w:p>
    <w:p w14:paraId="79762171" w14:textId="0FCDC8B3" w:rsidR="004830A6" w:rsidRDefault="00B344B3" w:rsidP="00AC74BF">
      <w:pPr>
        <w:keepNext/>
        <w:spacing w:before="240" w:after="0" w:line="240" w:lineRule="auto"/>
        <w:outlineLvl w:val="3"/>
      </w:pPr>
      <w:bookmarkStart w:id="14" w:name="d0e350"/>
      <w:r>
        <w:rPr>
          <w:rFonts w:ascii="Arial Black" w:hAnsi="Arial Black"/>
          <w:color w:val="000000"/>
        </w:rPr>
        <w:t>100</w:t>
      </w:r>
      <w:r w:rsidR="00AC74BF">
        <w:rPr>
          <w:rFonts w:ascii="Arial Black" w:hAnsi="Arial Black"/>
          <w:color w:val="000000"/>
        </w:rPr>
        <w:t>0</w:t>
      </w:r>
      <w:r>
        <w:rPr>
          <w:rFonts w:ascii="Arial Black" w:hAnsi="Arial Black"/>
          <w:color w:val="000000"/>
        </w:rPr>
        <w:t>.5.5   SOURCE TESTING</w:t>
      </w:r>
      <w:bookmarkEnd w:id="14"/>
    </w:p>
    <w:p w14:paraId="79762172" w14:textId="57D1BE32" w:rsidR="004830A6" w:rsidRDefault="00B344B3">
      <w:pPr>
        <w:spacing w:after="0" w:line="300" w:lineRule="atLeast"/>
        <w:jc w:val="both"/>
      </w:pPr>
      <w:r>
        <w:rPr>
          <w:rFonts w:ascii="Arial" w:hAnsi="Arial"/>
          <w:color w:val="000000"/>
        </w:rPr>
        <w:t xml:space="preserve">Testing a person for communicable diseases when that person was the source of an exposure should be done when it is desired by the exposed </w:t>
      </w:r>
      <w:r w:rsidR="00395AF6">
        <w:rPr>
          <w:rFonts w:ascii="Arial" w:hAnsi="Arial"/>
          <w:color w:val="000000"/>
        </w:rPr>
        <w:t xml:space="preserve">employee </w:t>
      </w:r>
      <w:r>
        <w:rPr>
          <w:rFonts w:ascii="Arial" w:hAnsi="Arial"/>
          <w:color w:val="000000"/>
        </w:rPr>
        <w:t xml:space="preserve">or when it is otherwise appropriate. Source testing is the responsibility of the ECO. If the ECO is unavailable to seek timely testing of the source, it is the responsibility of the exposed </w:t>
      </w:r>
      <w:r w:rsidR="00395AF6">
        <w:rPr>
          <w:rFonts w:ascii="Arial" w:hAnsi="Arial"/>
          <w:color w:val="000000"/>
        </w:rPr>
        <w:t xml:space="preserve">employee’s </w:t>
      </w:r>
      <w:r>
        <w:rPr>
          <w:rFonts w:ascii="Arial" w:hAnsi="Arial"/>
          <w:color w:val="000000"/>
        </w:rPr>
        <w:t>supervisor to ensure testing is sought.</w:t>
      </w:r>
    </w:p>
    <w:p w14:paraId="79762173" w14:textId="77777777" w:rsidR="004830A6" w:rsidRDefault="00B344B3">
      <w:pPr>
        <w:spacing w:before="120" w:after="0" w:line="300" w:lineRule="atLeast"/>
        <w:jc w:val="both"/>
      </w:pPr>
      <w:r>
        <w:rPr>
          <w:rFonts w:ascii="Arial" w:hAnsi="Arial"/>
          <w:color w:val="000000"/>
        </w:rPr>
        <w:t>Source testing may be achieved by:</w:t>
      </w:r>
    </w:p>
    <w:p w14:paraId="79762174" w14:textId="4691CCF6" w:rsidR="004830A6" w:rsidRPr="00A37E16" w:rsidRDefault="00B344B3">
      <w:pPr>
        <w:numPr>
          <w:ilvl w:val="0"/>
          <w:numId w:val="8"/>
        </w:numPr>
        <w:tabs>
          <w:tab w:val="left" w:pos="1134"/>
        </w:tabs>
        <w:spacing w:before="120" w:after="0" w:line="300" w:lineRule="atLeast"/>
        <w:ind w:left="1134" w:hanging="567"/>
        <w:jc w:val="both"/>
      </w:pPr>
      <w:r>
        <w:rPr>
          <w:rFonts w:ascii="Arial" w:hAnsi="Arial"/>
          <w:color w:val="000000"/>
        </w:rPr>
        <w:t>Obtaining consent from the individual.</w:t>
      </w:r>
    </w:p>
    <w:p w14:paraId="6270C844" w14:textId="7D5E2CC9" w:rsidR="003F582F" w:rsidRPr="00A37E16" w:rsidRDefault="003F582F">
      <w:pPr>
        <w:numPr>
          <w:ilvl w:val="0"/>
          <w:numId w:val="8"/>
        </w:numPr>
        <w:tabs>
          <w:tab w:val="left" w:pos="1134"/>
        </w:tabs>
        <w:spacing w:before="120" w:after="0" w:line="300" w:lineRule="atLeast"/>
        <w:ind w:left="1134" w:hanging="567"/>
        <w:jc w:val="both"/>
      </w:pPr>
      <w:r>
        <w:rPr>
          <w:rFonts w:ascii="Arial" w:hAnsi="Arial"/>
          <w:color w:val="000000"/>
        </w:rPr>
        <w:t>Requesting assistance from local health authorities to obtain testing.</w:t>
      </w:r>
    </w:p>
    <w:p w14:paraId="2BF6600A" w14:textId="1CB68C9A" w:rsidR="00A37E16" w:rsidRDefault="003F582F" w:rsidP="00903F7E">
      <w:pPr>
        <w:numPr>
          <w:ilvl w:val="0"/>
          <w:numId w:val="8"/>
        </w:numPr>
        <w:tabs>
          <w:tab w:val="left" w:pos="1134"/>
        </w:tabs>
        <w:spacing w:before="120" w:after="0" w:line="300" w:lineRule="atLeast"/>
        <w:ind w:left="1134" w:hanging="567"/>
        <w:jc w:val="both"/>
      </w:pPr>
      <w:r w:rsidRPr="008965CF">
        <w:rPr>
          <w:rFonts w:ascii="Arial" w:hAnsi="Arial"/>
          <w:color w:val="000000"/>
        </w:rPr>
        <w:t>Acquiring a court order.</w:t>
      </w:r>
    </w:p>
    <w:p w14:paraId="7976217A" w14:textId="77777777" w:rsidR="004830A6" w:rsidRDefault="00B344B3">
      <w:pPr>
        <w:spacing w:before="120" w:after="0" w:line="300" w:lineRule="atLeast"/>
        <w:jc w:val="both"/>
      </w:pPr>
      <w:r>
        <w:rPr>
          <w:rFonts w:ascii="Arial" w:hAnsi="Arial"/>
          <w:color w:val="000000"/>
        </w:rPr>
        <w:t>Since there is the potential for overlap between the different manners in which source testing may occur, the ECO is responsible for coordinating the testing to prevent unnecessary or duplicate testing.</w:t>
      </w:r>
    </w:p>
    <w:p w14:paraId="7976217B" w14:textId="017ECD6A" w:rsidR="004830A6" w:rsidRDefault="00B344B3">
      <w:pPr>
        <w:spacing w:before="120" w:after="0" w:line="300" w:lineRule="atLeast"/>
        <w:jc w:val="both"/>
      </w:pPr>
      <w:r>
        <w:rPr>
          <w:rFonts w:ascii="Arial" w:hAnsi="Arial"/>
          <w:color w:val="000000"/>
        </w:rPr>
        <w:t xml:space="preserve">The ECO should seek the consent of the individual for testing and consult </w:t>
      </w:r>
      <w:r w:rsidR="00395AF6">
        <w:rPr>
          <w:rFonts w:ascii="Arial" w:hAnsi="Arial"/>
          <w:color w:val="000000"/>
        </w:rPr>
        <w:t>legal counsel</w:t>
      </w:r>
      <w:r>
        <w:rPr>
          <w:rFonts w:ascii="Arial" w:hAnsi="Arial"/>
          <w:color w:val="000000"/>
        </w:rPr>
        <w:t xml:space="preserve"> to discuss other options when no statute exists for compelling the source of an exposure to undergo testing if </w:t>
      </w:r>
      <w:r w:rsidR="00395AF6">
        <w:rPr>
          <w:rFonts w:ascii="Arial" w:hAnsi="Arial"/>
          <w:color w:val="000000"/>
        </w:rPr>
        <w:t>the individual</w:t>
      </w:r>
      <w:r>
        <w:rPr>
          <w:rFonts w:ascii="Arial" w:hAnsi="Arial"/>
          <w:color w:val="000000"/>
        </w:rPr>
        <w:t xml:space="preserve"> refuses.</w:t>
      </w:r>
    </w:p>
    <w:p w14:paraId="7976217D" w14:textId="62D21585" w:rsidR="004830A6" w:rsidRDefault="00B344B3" w:rsidP="00AC74BF">
      <w:pPr>
        <w:keepNext/>
        <w:spacing w:before="240" w:after="0" w:line="240" w:lineRule="auto"/>
        <w:outlineLvl w:val="2"/>
      </w:pPr>
      <w:bookmarkStart w:id="15" w:name="d0e396"/>
      <w:r>
        <w:rPr>
          <w:rFonts w:ascii="Arial Black" w:hAnsi="Arial Black"/>
          <w:b/>
          <w:color w:val="000000"/>
        </w:rPr>
        <w:t>100</w:t>
      </w:r>
      <w:r w:rsidR="00AC74BF">
        <w:rPr>
          <w:rFonts w:ascii="Arial Black" w:hAnsi="Arial Black"/>
          <w:b/>
          <w:color w:val="000000"/>
        </w:rPr>
        <w:t>0</w:t>
      </w:r>
      <w:r>
        <w:rPr>
          <w:rFonts w:ascii="Arial Black" w:hAnsi="Arial Black"/>
          <w:b/>
          <w:color w:val="000000"/>
        </w:rPr>
        <w:t>.6   CONFIDENTIALITY OF REPORTS</w:t>
      </w:r>
      <w:bookmarkEnd w:id="15"/>
    </w:p>
    <w:p w14:paraId="7976217E" w14:textId="5E62A156" w:rsidR="004830A6" w:rsidRDefault="00B344B3">
      <w:pPr>
        <w:spacing w:after="0" w:line="300" w:lineRule="atLeast"/>
        <w:jc w:val="both"/>
      </w:pPr>
      <w:r>
        <w:rPr>
          <w:rFonts w:ascii="Arial" w:hAnsi="Arial"/>
          <w:color w:val="000000"/>
        </w:rPr>
        <w:t xml:space="preserve">Medical information shall remain in confidential files and not be disclosed to anyone without the </w:t>
      </w:r>
      <w:r w:rsidR="00395AF6">
        <w:rPr>
          <w:rFonts w:ascii="Arial" w:hAnsi="Arial"/>
          <w:color w:val="000000"/>
        </w:rPr>
        <w:t xml:space="preserve">employee’s </w:t>
      </w:r>
      <w:r>
        <w:rPr>
          <w:rFonts w:ascii="Arial" w:hAnsi="Arial"/>
          <w:color w:val="000000"/>
        </w:rPr>
        <w:t>written consent (except as required by law). Test results from persons who may have been the source of an exposure are to be kept confidential as well</w:t>
      </w:r>
      <w:r w:rsidR="003E457A">
        <w:rPr>
          <w:rFonts w:ascii="Arial" w:hAnsi="Arial"/>
          <w:color w:val="000000"/>
        </w:rPr>
        <w:t xml:space="preserve"> (29 CFR 1910.1030)</w:t>
      </w:r>
      <w:r>
        <w:rPr>
          <w:rFonts w:ascii="Arial" w:hAnsi="Arial"/>
          <w:color w:val="000000"/>
        </w:rPr>
        <w:t>.</w:t>
      </w:r>
    </w:p>
    <w:p w14:paraId="79762180" w14:textId="349C95F7" w:rsidR="004830A6" w:rsidRDefault="00B344B3" w:rsidP="00AC74BF">
      <w:pPr>
        <w:keepNext/>
        <w:spacing w:before="240" w:after="0" w:line="240" w:lineRule="auto"/>
        <w:outlineLvl w:val="2"/>
      </w:pPr>
      <w:bookmarkStart w:id="16" w:name="d0e412"/>
      <w:r>
        <w:rPr>
          <w:rFonts w:ascii="Arial Black" w:hAnsi="Arial Black"/>
          <w:b/>
          <w:color w:val="000000"/>
        </w:rPr>
        <w:t>100</w:t>
      </w:r>
      <w:r w:rsidR="00AC74BF">
        <w:rPr>
          <w:rFonts w:ascii="Arial Black" w:hAnsi="Arial Black"/>
          <w:b/>
          <w:color w:val="000000"/>
        </w:rPr>
        <w:t>0</w:t>
      </w:r>
      <w:r>
        <w:rPr>
          <w:rFonts w:ascii="Arial Black" w:hAnsi="Arial Black"/>
          <w:b/>
          <w:color w:val="000000"/>
        </w:rPr>
        <w:t>.7   TRAINING</w:t>
      </w:r>
      <w:bookmarkEnd w:id="16"/>
    </w:p>
    <w:p w14:paraId="79762181" w14:textId="5142D396" w:rsidR="004830A6" w:rsidRDefault="00AC70AC">
      <w:pPr>
        <w:spacing w:after="0" w:line="300" w:lineRule="atLeast"/>
        <w:jc w:val="both"/>
      </w:pPr>
      <w:r>
        <w:rPr>
          <w:rFonts w:ascii="Arial" w:hAnsi="Arial"/>
          <w:color w:val="000000"/>
        </w:rPr>
        <w:t>T</w:t>
      </w:r>
      <w:r w:rsidR="00B344B3">
        <w:rPr>
          <w:rFonts w:ascii="Arial" w:hAnsi="Arial"/>
          <w:color w:val="000000"/>
        </w:rPr>
        <w:t xml:space="preserve">raining regarding communicable diseases </w:t>
      </w:r>
      <w:r>
        <w:rPr>
          <w:rFonts w:ascii="Arial" w:hAnsi="Arial"/>
          <w:color w:val="000000"/>
        </w:rPr>
        <w:t xml:space="preserve">should be provided to employees </w:t>
      </w:r>
      <w:r w:rsidR="00B344B3">
        <w:rPr>
          <w:rFonts w:ascii="Arial" w:hAnsi="Arial"/>
          <w:color w:val="000000"/>
        </w:rPr>
        <w:t>commensurate with the requirements of their position. The training </w:t>
      </w:r>
      <w:r w:rsidR="003E457A">
        <w:rPr>
          <w:rFonts w:ascii="Arial" w:hAnsi="Arial"/>
          <w:color w:val="000000"/>
        </w:rPr>
        <w:t>(29 CFR 1910.1030)</w:t>
      </w:r>
      <w:r w:rsidR="00B344B3">
        <w:rPr>
          <w:rFonts w:ascii="Arial" w:hAnsi="Arial"/>
          <w:color w:val="000000"/>
        </w:rPr>
        <w:t>:</w:t>
      </w:r>
    </w:p>
    <w:p w14:paraId="79762182" w14:textId="2B3024B4" w:rsidR="004830A6" w:rsidRDefault="00B344B3">
      <w:pPr>
        <w:numPr>
          <w:ilvl w:val="0"/>
          <w:numId w:val="9"/>
        </w:numPr>
        <w:tabs>
          <w:tab w:val="left" w:pos="1134"/>
        </w:tabs>
        <w:spacing w:before="120" w:after="0" w:line="300" w:lineRule="atLeast"/>
        <w:ind w:left="1134" w:hanging="567"/>
        <w:jc w:val="both"/>
      </w:pPr>
      <w:r>
        <w:rPr>
          <w:rFonts w:ascii="Arial" w:hAnsi="Arial"/>
          <w:color w:val="000000"/>
        </w:rPr>
        <w:t>Should be provided at the time of initial assignment to tasks where an occupational exposure may take place and at least annually after the initial training.</w:t>
      </w:r>
    </w:p>
    <w:p w14:paraId="79762183" w14:textId="13F2920A" w:rsidR="004830A6" w:rsidRDefault="00B344B3">
      <w:pPr>
        <w:numPr>
          <w:ilvl w:val="0"/>
          <w:numId w:val="9"/>
        </w:numPr>
        <w:tabs>
          <w:tab w:val="left" w:pos="1134"/>
        </w:tabs>
        <w:spacing w:before="120" w:after="0" w:line="300" w:lineRule="atLeast"/>
        <w:ind w:left="1134" w:hanging="567"/>
        <w:jc w:val="both"/>
      </w:pPr>
      <w:r>
        <w:rPr>
          <w:rFonts w:ascii="Arial" w:hAnsi="Arial"/>
          <w:color w:val="000000"/>
        </w:rPr>
        <w:t xml:space="preserve">Should be provided whenever the </w:t>
      </w:r>
      <w:r w:rsidR="00395AF6">
        <w:rPr>
          <w:rFonts w:ascii="Arial" w:hAnsi="Arial"/>
          <w:color w:val="000000"/>
        </w:rPr>
        <w:t xml:space="preserve">employee </w:t>
      </w:r>
      <w:r>
        <w:rPr>
          <w:rFonts w:ascii="Arial" w:hAnsi="Arial"/>
          <w:color w:val="000000"/>
        </w:rPr>
        <w:t>is assigned new tasks or procedures affecting potential exposure to communicable disease.</w:t>
      </w:r>
    </w:p>
    <w:p w14:paraId="79762184" w14:textId="41270367" w:rsidR="003365A3" w:rsidRDefault="00B344B3">
      <w:pPr>
        <w:numPr>
          <w:ilvl w:val="0"/>
          <w:numId w:val="9"/>
        </w:numPr>
        <w:tabs>
          <w:tab w:val="left" w:pos="1134"/>
        </w:tabs>
        <w:spacing w:before="120" w:after="0" w:line="300" w:lineRule="atLeast"/>
        <w:ind w:left="1134" w:hanging="567"/>
        <w:jc w:val="both"/>
        <w:rPr>
          <w:rFonts w:ascii="Arial" w:hAnsi="Arial"/>
          <w:color w:val="000000"/>
        </w:rPr>
      </w:pPr>
      <w:r>
        <w:rPr>
          <w:rFonts w:ascii="Arial" w:hAnsi="Arial"/>
          <w:color w:val="000000"/>
        </w:rPr>
        <w:t>Should provide guidance on what constitutes an exposure, what steps can be taken to avoid an exposure</w:t>
      </w:r>
      <w:r w:rsidR="000F51F1">
        <w:rPr>
          <w:rFonts w:ascii="Arial" w:hAnsi="Arial"/>
          <w:color w:val="000000"/>
        </w:rPr>
        <w:t>,</w:t>
      </w:r>
      <w:r>
        <w:rPr>
          <w:rFonts w:ascii="Arial" w:hAnsi="Arial"/>
          <w:color w:val="000000"/>
        </w:rPr>
        <w:t xml:space="preserve"> and what steps should be taken if a suspected exposure occurs.</w:t>
      </w:r>
    </w:p>
    <w:p w14:paraId="10BA58FE" w14:textId="77777777" w:rsidR="00602A0F" w:rsidRDefault="00602A0F" w:rsidP="00602A0F">
      <w:pPr>
        <w:tabs>
          <w:tab w:val="left" w:pos="1134"/>
        </w:tabs>
        <w:spacing w:before="120" w:after="0" w:line="300" w:lineRule="atLeast"/>
        <w:ind w:left="1134"/>
        <w:jc w:val="both"/>
        <w:rPr>
          <w:rFonts w:ascii="Arial" w:hAnsi="Arial"/>
          <w:color w:val="000000"/>
        </w:rPr>
      </w:pPr>
    </w:p>
    <w:p w14:paraId="30275C58" w14:textId="77777777" w:rsidR="00214941" w:rsidRDefault="00214941" w:rsidP="00214941">
      <w:pPr>
        <w:pBdr>
          <w:bottom w:val="single" w:sz="6" w:space="1" w:color="auto"/>
        </w:pBdr>
        <w:rPr>
          <w:rFonts w:ascii="Arial" w:hAnsi="Arial"/>
          <w:color w:val="000000"/>
        </w:rPr>
      </w:pPr>
    </w:p>
    <w:p w14:paraId="39A5DF42" w14:textId="77777777" w:rsidR="00D10A88" w:rsidRPr="00C67FB8" w:rsidRDefault="00D10A88" w:rsidP="00D10A88">
      <w:pPr>
        <w:jc w:val="center"/>
        <w:rPr>
          <w:b/>
          <w:bCs/>
          <w:color w:val="FF0000"/>
        </w:rPr>
      </w:pPr>
      <w:r>
        <w:rPr>
          <w:b/>
          <w:bCs/>
          <w:color w:val="FF0000"/>
        </w:rPr>
        <w:t xml:space="preserve">IMPLEMENTATION </w:t>
      </w:r>
      <w:r w:rsidRPr="00C67FB8">
        <w:rPr>
          <w:b/>
          <w:bCs/>
          <w:color w:val="FF0000"/>
        </w:rPr>
        <w:t>GUID</w:t>
      </w:r>
      <w:r>
        <w:rPr>
          <w:b/>
          <w:bCs/>
          <w:color w:val="FF0000"/>
        </w:rPr>
        <w:t>ANCE</w:t>
      </w:r>
    </w:p>
    <w:p w14:paraId="12E1E1E9" w14:textId="68F75EB4" w:rsidR="0050061B" w:rsidRPr="00064484" w:rsidRDefault="00214941" w:rsidP="00602A0F">
      <w:pPr>
        <w:rPr>
          <w:b/>
          <w:bCs/>
          <w:i/>
          <w:iCs/>
          <w:color w:val="FF0000"/>
        </w:rPr>
      </w:pPr>
      <w:r w:rsidRPr="00064484">
        <w:rPr>
          <w:b/>
          <w:bCs/>
          <w:i/>
          <w:iCs/>
          <w:color w:val="FF0000"/>
        </w:rPr>
        <w:t>The following information is</w:t>
      </w:r>
      <w:r w:rsidR="00602A0F" w:rsidRPr="00064484">
        <w:rPr>
          <w:b/>
          <w:bCs/>
          <w:i/>
          <w:iCs/>
          <w:color w:val="FF0000"/>
        </w:rPr>
        <w:t xml:space="preserve"> provided</w:t>
      </w:r>
      <w:r w:rsidRPr="00064484">
        <w:rPr>
          <w:b/>
          <w:bCs/>
          <w:i/>
          <w:iCs/>
          <w:color w:val="FF0000"/>
        </w:rPr>
        <w:t xml:space="preserve"> to assist you </w:t>
      </w:r>
      <w:r w:rsidR="00160A63">
        <w:rPr>
          <w:b/>
          <w:bCs/>
          <w:i/>
          <w:iCs/>
          <w:color w:val="FF0000"/>
        </w:rPr>
        <w:t xml:space="preserve">in implementing this policy </w:t>
      </w:r>
      <w:r w:rsidRPr="00064484">
        <w:rPr>
          <w:b/>
          <w:bCs/>
          <w:i/>
          <w:iCs/>
          <w:color w:val="FF0000"/>
        </w:rPr>
        <w:t xml:space="preserve">and should be deleted </w:t>
      </w:r>
      <w:r w:rsidR="0050061B" w:rsidRPr="00064484">
        <w:rPr>
          <w:b/>
          <w:bCs/>
          <w:i/>
          <w:iCs/>
          <w:color w:val="FF0000"/>
        </w:rPr>
        <w:t>before the policy is issued to agency personnel.</w:t>
      </w:r>
    </w:p>
    <w:p w14:paraId="12A5CB50" w14:textId="2CDF62E7" w:rsidR="003365A3" w:rsidRPr="00275541" w:rsidRDefault="003365A3" w:rsidP="003365A3">
      <w:pPr>
        <w:rPr>
          <w:b/>
          <w:bCs/>
        </w:rPr>
      </w:pPr>
      <w:r w:rsidRPr="00275541">
        <w:rPr>
          <w:b/>
          <w:bCs/>
        </w:rPr>
        <w:t>Communicable Diseases</w:t>
      </w:r>
    </w:p>
    <w:p w14:paraId="20A04C23" w14:textId="77777777" w:rsidR="003365A3" w:rsidRDefault="003365A3" w:rsidP="003365A3">
      <w:pPr>
        <w:shd w:val="clear" w:color="auto" w:fill="FFFFFF"/>
        <w:rPr>
          <w:rFonts w:cs="Arial"/>
          <w:color w:val="000000"/>
        </w:rPr>
      </w:pPr>
      <w:r w:rsidRPr="00C13BB8">
        <w:rPr>
          <w:rFonts w:cs="Arial"/>
          <w:color w:val="000000"/>
          <w:shd w:val="clear" w:color="auto" w:fill="FFFFFF"/>
        </w:rPr>
        <w:t xml:space="preserve">This policy </w:t>
      </w:r>
      <w:r>
        <w:rPr>
          <w:rFonts w:cs="Arial"/>
          <w:color w:val="000000"/>
        </w:rPr>
        <w:t xml:space="preserve">is being provided to contribute to the ongoing discussions and actions regarding COVID-19 (coronavirus disease 2019). </w:t>
      </w:r>
    </w:p>
    <w:p w14:paraId="497EC5CB" w14:textId="77777777" w:rsidR="003365A3" w:rsidRDefault="003365A3" w:rsidP="003365A3">
      <w:pPr>
        <w:shd w:val="clear" w:color="auto" w:fill="FFFFFF"/>
      </w:pPr>
      <w:r>
        <w:t xml:space="preserve">This policy is intended as a starting point for local governments and agencies preparing policies for dealing with communicable diseases such as COVID-19 and exposure to the coronavirus. This is a national-level policy and does not include applicable state or local requirements. </w:t>
      </w:r>
    </w:p>
    <w:p w14:paraId="2D8604FE" w14:textId="77777777" w:rsidR="003365A3" w:rsidRDefault="003365A3" w:rsidP="003365A3">
      <w:pPr>
        <w:shd w:val="clear" w:color="auto" w:fill="FFFFFF"/>
        <w:rPr>
          <w:rFonts w:cs="Arial"/>
          <w:color w:val="000000"/>
        </w:rPr>
      </w:pPr>
      <w:r w:rsidRPr="00F26987">
        <w:rPr>
          <w:rFonts w:cs="Arial"/>
        </w:rPr>
        <w:t>Lexipol is not your agency's policy maker. Your agency is responsible for reviewing, customizing</w:t>
      </w:r>
      <w:r>
        <w:rPr>
          <w:rFonts w:cs="Arial"/>
        </w:rPr>
        <w:t>,</w:t>
      </w:r>
      <w:r w:rsidRPr="00F26987">
        <w:rPr>
          <w:rFonts w:cs="Arial"/>
        </w:rPr>
        <w:t xml:space="preserve"> and adopting any version of this policy for your agency. </w:t>
      </w:r>
      <w:r>
        <w:rPr>
          <w:rFonts w:cs="Arial"/>
        </w:rPr>
        <w:t xml:space="preserve">Neither the </w:t>
      </w:r>
      <w:r w:rsidRPr="00F26987">
        <w:rPr>
          <w:rFonts w:cs="Arial"/>
        </w:rPr>
        <w:t xml:space="preserve">policy </w:t>
      </w:r>
      <w:r>
        <w:rPr>
          <w:rFonts w:cs="Arial"/>
        </w:rPr>
        <w:t xml:space="preserve">nor any information provided should be </w:t>
      </w:r>
      <w:r w:rsidRPr="00F26987">
        <w:rPr>
          <w:rFonts w:cs="Arial"/>
        </w:rPr>
        <w:t xml:space="preserve">considered to contain legal advice or opinions. You </w:t>
      </w:r>
      <w:r>
        <w:rPr>
          <w:rFonts w:cs="Arial"/>
          <w:color w:val="000000"/>
        </w:rPr>
        <w:t xml:space="preserve">should contact your legal counsel to obtain legal advice. </w:t>
      </w:r>
    </w:p>
    <w:p w14:paraId="34B324A4" w14:textId="77777777" w:rsidR="003365A3" w:rsidRDefault="003365A3" w:rsidP="003365A3">
      <w:pPr>
        <w:rPr>
          <w:rFonts w:cs="Arial"/>
          <w:color w:val="000000"/>
          <w:shd w:val="clear" w:color="auto" w:fill="FFFFFF"/>
        </w:rPr>
      </w:pPr>
      <w:r>
        <w:rPr>
          <w:rFonts w:cs="Arial"/>
          <w:color w:val="000000"/>
          <w:shd w:val="clear" w:color="auto" w:fill="FFFFFF"/>
        </w:rPr>
        <w:t xml:space="preserve">The policy is intended to provide </w:t>
      </w:r>
      <w:r w:rsidRPr="00C13BB8">
        <w:rPr>
          <w:rFonts w:cs="Arial"/>
          <w:color w:val="000000"/>
          <w:shd w:val="clear" w:color="auto" w:fill="FFFFFF"/>
        </w:rPr>
        <w:t>guidelines for</w:t>
      </w:r>
      <w:r>
        <w:rPr>
          <w:rFonts w:cs="Arial"/>
          <w:color w:val="000000"/>
          <w:shd w:val="clear" w:color="auto" w:fill="FFFFFF"/>
        </w:rPr>
        <w:t xml:space="preserve"> agency </w:t>
      </w:r>
      <w:r w:rsidRPr="00C13BB8">
        <w:rPr>
          <w:rFonts w:cs="Arial"/>
          <w:color w:val="000000"/>
          <w:shd w:val="clear" w:color="auto" w:fill="FFFFFF"/>
        </w:rPr>
        <w:t>personnel to assist in minimizing the risk of contracting and/or spreading communicable diseases and to minimize the incidence of illness and injury. It addresses basic risk-reduction measures associated with communicable diseases, including exposure prevention and mitigation, as well as general precautions and immunizations. It also addresses treatment, counseling, and privacy measures, should</w:t>
      </w:r>
      <w:r>
        <w:rPr>
          <w:rFonts w:cs="Arial"/>
          <w:color w:val="000000"/>
          <w:shd w:val="clear" w:color="auto" w:fill="FFFFFF"/>
        </w:rPr>
        <w:t xml:space="preserve"> </w:t>
      </w:r>
      <w:r w:rsidRPr="009B3CBB">
        <w:rPr>
          <w:rFonts w:cs="Arial"/>
          <w:color w:val="000000"/>
          <w:shd w:val="clear" w:color="auto" w:fill="FFFFFF"/>
        </w:rPr>
        <w:t>an employee</w:t>
      </w:r>
      <w:r w:rsidRPr="00C13BB8">
        <w:rPr>
          <w:rFonts w:cs="Arial"/>
          <w:color w:val="000000"/>
          <w:shd w:val="clear" w:color="auto" w:fill="FFFFFF"/>
        </w:rPr>
        <w:t xml:space="preserve"> be exposed to a communicable disease. </w:t>
      </w:r>
    </w:p>
    <w:p w14:paraId="03E53A22" w14:textId="77777777" w:rsidR="003365A3" w:rsidRDefault="003365A3" w:rsidP="003365A3">
      <w:pPr>
        <w:shd w:val="clear" w:color="auto" w:fill="FFFFFF"/>
        <w:rPr>
          <w:rFonts w:cs="Arial"/>
          <w:color w:val="000000"/>
        </w:rPr>
      </w:pPr>
      <w:r>
        <w:rPr>
          <w:rFonts w:cs="Arial"/>
          <w:color w:val="000000"/>
        </w:rPr>
        <w:t>This policy references federal OSHA regulations regarding communicable diseases. These are included as best practices even if your agency is not required to comply with the regulations.</w:t>
      </w:r>
    </w:p>
    <w:p w14:paraId="265B16A3" w14:textId="77777777" w:rsidR="003365A3" w:rsidRPr="009F2DEB" w:rsidRDefault="003365A3" w:rsidP="003365A3">
      <w:pPr>
        <w:shd w:val="clear" w:color="auto" w:fill="FFFFFF"/>
        <w:rPr>
          <w:rFonts w:cs="Arial"/>
          <w:color w:val="000000"/>
        </w:rPr>
      </w:pPr>
      <w:r>
        <w:rPr>
          <w:rFonts w:cs="Arial"/>
          <w:color w:val="000000"/>
        </w:rPr>
        <w:t xml:space="preserve">Additionally, workplace safety divisions are useful resources that may </w:t>
      </w:r>
      <w:r w:rsidRPr="00501B4E">
        <w:rPr>
          <w:rFonts w:cs="Arial"/>
          <w:color w:val="000000"/>
        </w:rPr>
        <w:t xml:space="preserve">review your operations at no cost and </w:t>
      </w:r>
      <w:r>
        <w:rPr>
          <w:rFonts w:cs="Arial"/>
          <w:color w:val="000000"/>
        </w:rPr>
        <w:t>may</w:t>
      </w:r>
      <w:r w:rsidRPr="00501B4E">
        <w:rPr>
          <w:rFonts w:cs="Arial"/>
          <w:color w:val="000000"/>
        </w:rPr>
        <w:t xml:space="preserve"> not penalize your organization if corrective action is needed or recommended</w:t>
      </w:r>
      <w:r>
        <w:rPr>
          <w:rFonts w:cs="Arial"/>
          <w:color w:val="000000"/>
        </w:rPr>
        <w:t>.</w:t>
      </w:r>
      <w:r w:rsidRPr="00501B4E">
        <w:rPr>
          <w:rFonts w:cs="Arial"/>
          <w:color w:val="000000"/>
        </w:rPr>
        <w:t xml:space="preserve"> W</w:t>
      </w:r>
      <w:r w:rsidRPr="009F2DEB">
        <w:rPr>
          <w:rFonts w:cs="Arial"/>
          <w:color w:val="000000"/>
        </w:rPr>
        <w:t xml:space="preserve">e </w:t>
      </w:r>
      <w:r>
        <w:rPr>
          <w:rFonts w:cs="Arial"/>
          <w:color w:val="000000"/>
        </w:rPr>
        <w:t>suggest that you consult</w:t>
      </w:r>
      <w:r w:rsidRPr="009F2DEB">
        <w:rPr>
          <w:rFonts w:cs="Arial"/>
          <w:color w:val="000000"/>
        </w:rPr>
        <w:t xml:space="preserve"> </w:t>
      </w:r>
      <w:r>
        <w:rPr>
          <w:rFonts w:cs="Arial"/>
          <w:color w:val="000000"/>
        </w:rPr>
        <w:t xml:space="preserve">this </w:t>
      </w:r>
      <w:r w:rsidRPr="009F2DEB">
        <w:rPr>
          <w:rFonts w:cs="Arial"/>
          <w:color w:val="000000"/>
        </w:rPr>
        <w:t>resource</w:t>
      </w:r>
      <w:r>
        <w:rPr>
          <w:rFonts w:cs="Arial"/>
          <w:color w:val="000000"/>
        </w:rPr>
        <w:t xml:space="preserve"> </w:t>
      </w:r>
      <w:r w:rsidRPr="009F2DEB">
        <w:rPr>
          <w:rFonts w:cs="Arial"/>
          <w:color w:val="000000"/>
        </w:rPr>
        <w:t xml:space="preserve">to </w:t>
      </w:r>
      <w:r>
        <w:rPr>
          <w:rFonts w:cs="Arial"/>
          <w:color w:val="000000"/>
        </w:rPr>
        <w:t>identify any additional provisions they recommend your local government include in this policy</w:t>
      </w:r>
      <w:r w:rsidRPr="00501B4E">
        <w:rPr>
          <w:rFonts w:cs="Arial"/>
          <w:color w:val="000000"/>
        </w:rPr>
        <w:t xml:space="preserve">. </w:t>
      </w:r>
    </w:p>
    <w:p w14:paraId="545748D6" w14:textId="3B33C87D" w:rsidR="00C67FB8" w:rsidRPr="00943090" w:rsidRDefault="003365A3" w:rsidP="00943090">
      <w:pPr>
        <w:shd w:val="clear" w:color="auto" w:fill="FFFFFF"/>
        <w:rPr>
          <w:rFonts w:cs="Arial"/>
          <w:color w:val="000000"/>
        </w:rPr>
      </w:pPr>
      <w:r w:rsidRPr="00243703">
        <w:rPr>
          <w:rFonts w:cs="Arial"/>
          <w:color w:val="000000"/>
        </w:rPr>
        <w:t xml:space="preserve">This policy provides the framework for an exposure control plan. </w:t>
      </w:r>
      <w:r>
        <w:rPr>
          <w:rFonts w:cs="Arial"/>
          <w:color w:val="000000"/>
        </w:rPr>
        <w:t>It</w:t>
      </w:r>
      <w:r w:rsidRPr="00243703">
        <w:rPr>
          <w:rFonts w:cs="Arial"/>
          <w:color w:val="000000"/>
        </w:rPr>
        <w:t xml:space="preserve"> is not intended to replace an exposure control plan. Specific procedural mandates should be addressed in an exposure control plan.</w:t>
      </w:r>
    </w:p>
    <w:p w14:paraId="6B164DB8" w14:textId="256CA734" w:rsidR="003365A3" w:rsidRPr="00297710" w:rsidRDefault="003365A3" w:rsidP="003365A3">
      <w:pPr>
        <w:rPr>
          <w:b/>
          <w:bCs/>
        </w:rPr>
      </w:pPr>
      <w:r w:rsidRPr="00297710">
        <w:rPr>
          <w:b/>
          <w:bCs/>
        </w:rPr>
        <w:t>CUSTOMIZATION</w:t>
      </w:r>
    </w:p>
    <w:p w14:paraId="51B07CC3" w14:textId="77777777" w:rsidR="003365A3" w:rsidRPr="00B15424" w:rsidRDefault="003365A3" w:rsidP="003365A3">
      <w:pPr>
        <w:rPr>
          <w:rFonts w:cs="Arial"/>
        </w:rPr>
      </w:pPr>
      <w:r>
        <w:t xml:space="preserve">You should </w:t>
      </w:r>
      <w:r w:rsidRPr="007A24DA">
        <w:t xml:space="preserve">customize </w:t>
      </w:r>
      <w:r>
        <w:t xml:space="preserve">this policy </w:t>
      </w:r>
      <w:r w:rsidRPr="007A24DA">
        <w:t>to meet your</w:t>
      </w:r>
      <w:r>
        <w:t xml:space="preserve"> agency’s </w:t>
      </w:r>
      <w:r w:rsidRPr="00B15424">
        <w:rPr>
          <w:rFonts w:cs="Arial"/>
        </w:rPr>
        <w:t>practice</w:t>
      </w:r>
      <w:r>
        <w:rPr>
          <w:rFonts w:cs="Arial"/>
        </w:rPr>
        <w:t xml:space="preserve">, paying </w:t>
      </w:r>
      <w:proofErr w:type="gramStart"/>
      <w:r>
        <w:rPr>
          <w:rFonts w:cs="Arial"/>
        </w:rPr>
        <w:t>particular attention</w:t>
      </w:r>
      <w:proofErr w:type="gramEnd"/>
      <w:r>
        <w:rPr>
          <w:rFonts w:cs="Arial"/>
        </w:rPr>
        <w:t xml:space="preserve"> to the following sections</w:t>
      </w:r>
      <w:r w:rsidRPr="00B15424">
        <w:rPr>
          <w:rFonts w:cs="Arial"/>
        </w:rPr>
        <w:t>:</w:t>
      </w:r>
    </w:p>
    <w:p w14:paraId="29B1DC79" w14:textId="77777777" w:rsidR="003365A3" w:rsidRPr="00C26FA7" w:rsidRDefault="003365A3" w:rsidP="003365A3">
      <w:pPr>
        <w:shd w:val="clear" w:color="auto" w:fill="FFFFFF"/>
        <w:rPr>
          <w:rFonts w:cs="Arial"/>
          <w:b/>
          <w:bCs/>
          <w:color w:val="000000"/>
        </w:rPr>
      </w:pPr>
      <w:r>
        <w:rPr>
          <w:rFonts w:cs="Arial"/>
          <w:b/>
          <w:bCs/>
          <w:color w:val="000000"/>
        </w:rPr>
        <w:t xml:space="preserve">EXPOSURE CONTROL OFFICER </w:t>
      </w:r>
      <w:r>
        <w:rPr>
          <w:rFonts w:cs="Arial"/>
          <w:color w:val="000000"/>
        </w:rPr>
        <w:t xml:space="preserve">The policy recommends appointing an </w:t>
      </w:r>
      <w:r w:rsidRPr="00243703">
        <w:rPr>
          <w:rFonts w:cs="Arial"/>
          <w:color w:val="000000"/>
        </w:rPr>
        <w:t>Exposure Control Officer</w:t>
      </w:r>
      <w:r>
        <w:rPr>
          <w:rFonts w:cs="Arial"/>
          <w:color w:val="000000"/>
        </w:rPr>
        <w:t xml:space="preserve"> (ECO). If you have more than one ECO or call the person something other than an ECO, you should change the policy language accordingly. </w:t>
      </w:r>
      <w:r w:rsidRPr="00F668F6">
        <w:rPr>
          <w:rFonts w:cs="Arial"/>
          <w:color w:val="000000"/>
        </w:rPr>
        <w:t>We recommend that you consult with your</w:t>
      </w:r>
      <w:r>
        <w:rPr>
          <w:rFonts w:cs="Arial"/>
          <w:color w:val="000000"/>
        </w:rPr>
        <w:t xml:space="preserve"> counsel or other appropriate</w:t>
      </w:r>
      <w:r w:rsidRPr="00F668F6">
        <w:rPr>
          <w:rFonts w:cs="Arial"/>
          <w:color w:val="000000"/>
        </w:rPr>
        <w:t xml:space="preserve"> resource to determine if other </w:t>
      </w:r>
      <w:r>
        <w:rPr>
          <w:rFonts w:cs="Arial"/>
          <w:color w:val="000000"/>
        </w:rPr>
        <w:t>responsibilities</w:t>
      </w:r>
      <w:r w:rsidRPr="00F668F6">
        <w:rPr>
          <w:rFonts w:cs="Arial"/>
          <w:color w:val="000000"/>
        </w:rPr>
        <w:t xml:space="preserve"> </w:t>
      </w:r>
      <w:r>
        <w:rPr>
          <w:rFonts w:cs="Arial"/>
          <w:color w:val="000000"/>
        </w:rPr>
        <w:t>should be included in this section.</w:t>
      </w:r>
    </w:p>
    <w:p w14:paraId="3C75E92A" w14:textId="77777777" w:rsidR="003365A3" w:rsidRDefault="003365A3" w:rsidP="003365A3">
      <w:pPr>
        <w:shd w:val="clear" w:color="auto" w:fill="FFFFFF"/>
        <w:rPr>
          <w:rFonts w:cs="Arial"/>
          <w:color w:val="000000"/>
        </w:rPr>
      </w:pPr>
      <w:r w:rsidRPr="00297710">
        <w:rPr>
          <w:rFonts w:cs="Arial"/>
          <w:b/>
          <w:bCs/>
          <w:color w:val="000000"/>
        </w:rPr>
        <w:t>IMMUNIZATIONS</w:t>
      </w:r>
      <w:r w:rsidRPr="00F668F6">
        <w:rPr>
          <w:rFonts w:cs="Arial"/>
          <w:color w:val="000000"/>
        </w:rPr>
        <w:t xml:space="preserve"> We recommend that you consult with your</w:t>
      </w:r>
      <w:r>
        <w:rPr>
          <w:rFonts w:cs="Arial"/>
          <w:color w:val="000000"/>
        </w:rPr>
        <w:t xml:space="preserve"> counsel or workplace safety division</w:t>
      </w:r>
      <w:r w:rsidRPr="00F668F6">
        <w:rPr>
          <w:rFonts w:cs="Arial"/>
          <w:color w:val="000000"/>
        </w:rPr>
        <w:t xml:space="preserve"> resource to determine if other immunizations or tests </w:t>
      </w:r>
      <w:r>
        <w:rPr>
          <w:rFonts w:cs="Arial"/>
          <w:color w:val="000000"/>
        </w:rPr>
        <w:t>should be included in this section</w:t>
      </w:r>
      <w:r w:rsidRPr="00F668F6">
        <w:rPr>
          <w:rFonts w:cs="Arial"/>
          <w:color w:val="000000"/>
        </w:rPr>
        <w:t xml:space="preserve">. </w:t>
      </w:r>
    </w:p>
    <w:p w14:paraId="248C3939" w14:textId="77777777" w:rsidR="003365A3" w:rsidRDefault="003365A3" w:rsidP="003365A3">
      <w:pPr>
        <w:shd w:val="clear" w:color="auto" w:fill="FFFFFF"/>
        <w:rPr>
          <w:rFonts w:cs="Arial"/>
          <w:color w:val="000000"/>
        </w:rPr>
      </w:pPr>
      <w:r w:rsidRPr="00297710">
        <w:rPr>
          <w:rFonts w:cs="Arial"/>
          <w:b/>
          <w:bCs/>
          <w:color w:val="000000"/>
        </w:rPr>
        <w:t xml:space="preserve">REPORTING REQUIREMENTS </w:t>
      </w:r>
      <w:r>
        <w:rPr>
          <w:rFonts w:cs="Arial"/>
          <w:color w:val="000000"/>
        </w:rPr>
        <w:t>If supervisors are not responsible for investigating exposures, you should i</w:t>
      </w:r>
      <w:r w:rsidRPr="009F2DEB">
        <w:rPr>
          <w:rFonts w:cs="Arial"/>
          <w:color w:val="000000"/>
        </w:rPr>
        <w:t xml:space="preserve">dentify </w:t>
      </w:r>
      <w:r>
        <w:rPr>
          <w:rFonts w:cs="Arial"/>
          <w:color w:val="000000"/>
        </w:rPr>
        <w:t>the</w:t>
      </w:r>
      <w:r w:rsidRPr="009F2DEB">
        <w:rPr>
          <w:rFonts w:cs="Arial"/>
          <w:color w:val="000000"/>
        </w:rPr>
        <w:t xml:space="preserve"> employee </w:t>
      </w:r>
      <w:r>
        <w:rPr>
          <w:rFonts w:cs="Arial"/>
          <w:color w:val="000000"/>
        </w:rPr>
        <w:t>responsible for investigations.</w:t>
      </w:r>
    </w:p>
    <w:p w14:paraId="5A3E0BF3" w14:textId="77777777" w:rsidR="003365A3" w:rsidRPr="00F668F6" w:rsidRDefault="003365A3" w:rsidP="003365A3">
      <w:pPr>
        <w:shd w:val="clear" w:color="auto" w:fill="FFFFFF"/>
        <w:rPr>
          <w:rFonts w:cs="Arial"/>
          <w:color w:val="000000"/>
        </w:rPr>
      </w:pPr>
      <w:r>
        <w:rPr>
          <w:rFonts w:cs="Arial"/>
          <w:b/>
          <w:bCs/>
          <w:color w:val="000000"/>
        </w:rPr>
        <w:t>SOURCE TESTING</w:t>
      </w:r>
      <w:r w:rsidRPr="00297710">
        <w:rPr>
          <w:rFonts w:cs="Arial"/>
          <w:b/>
          <w:bCs/>
          <w:color w:val="000000"/>
        </w:rPr>
        <w:t xml:space="preserve"> </w:t>
      </w:r>
      <w:r>
        <w:rPr>
          <w:rFonts w:cs="Arial"/>
          <w:color w:val="000000"/>
        </w:rPr>
        <w:t>You should make changes to reflect any source testing options that may be available in your jurisdiction.</w:t>
      </w:r>
    </w:p>
    <w:p w14:paraId="195D4BA9" w14:textId="77777777" w:rsidR="003365A3" w:rsidRDefault="003365A3" w:rsidP="003365A3">
      <w:pPr>
        <w:shd w:val="clear" w:color="auto" w:fill="FFFFFF"/>
        <w:rPr>
          <w:rFonts w:cs="Arial"/>
          <w:b/>
          <w:bCs/>
          <w:color w:val="000000"/>
        </w:rPr>
      </w:pPr>
    </w:p>
    <w:p w14:paraId="538736A2" w14:textId="77777777" w:rsidR="004830A6" w:rsidRDefault="004830A6" w:rsidP="003365A3">
      <w:pPr>
        <w:tabs>
          <w:tab w:val="left" w:pos="1134"/>
        </w:tabs>
        <w:spacing w:before="120" w:after="0" w:line="300" w:lineRule="atLeast"/>
        <w:ind w:left="1134"/>
        <w:jc w:val="both"/>
      </w:pPr>
    </w:p>
    <w:sectPr w:rsidR="004830A6">
      <w:headerReference w:type="even" r:id="rId10"/>
      <w:headerReference w:type="default" r:id="rId11"/>
      <w:footerReference w:type="even" r:id="rId12"/>
      <w:footerReference w:type="default" r:id="rId13"/>
      <w:headerReference w:type="first" r:id="rId14"/>
      <w:footerReference w:type="first" r:id="rId15"/>
      <w:pgSz w:w="12240" w:h="15840"/>
      <w:pgMar w:top="2160" w:right="1440" w:bottom="1080" w:left="1440" w:header="360" w:footer="36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DF3A6" w16cex:dateUtc="2020-03-19T18:35:00Z"/>
  <w16cex:commentExtensible w16cex:durableId="221DF89F" w16cex:dateUtc="2020-03-19T18:56:00Z"/>
  <w16cex:commentExtensible w16cex:durableId="221DE74F" w16cex:dateUtc="2020-03-19T17:42:00Z"/>
  <w16cex:commentExtensible w16cex:durableId="221DE78F" w16cex:dateUtc="2020-03-19T17:43:00Z"/>
  <w16cex:commentExtensible w16cex:durableId="221DF427" w16cex:dateUtc="2020-03-19T18:37:00Z"/>
  <w16cex:commentExtensible w16cex:durableId="221DE7B4" w16cex:dateUtc="2020-03-19T17:44:00Z"/>
  <w16cex:commentExtensible w16cex:durableId="221DE7DB" w16cex:dateUtc="2020-03-19T17:45:00Z"/>
  <w16cex:commentExtensible w16cex:durableId="221DEA3B" w16cex:dateUtc="2020-03-19T17:55:00Z"/>
  <w16cex:commentExtensible w16cex:durableId="221DEB21" w16cex:dateUtc="2020-03-19T17:59:00Z"/>
  <w16cex:commentExtensible w16cex:durableId="221DECA9" w16cex:dateUtc="2020-03-19T18:05:00Z"/>
  <w16cex:commentExtensible w16cex:durableId="221DEDCF" w16cex:dateUtc="2020-03-19T18:10:00Z"/>
  <w16cex:commentExtensible w16cex:durableId="221DEF73" w16cex:dateUtc="2020-03-19T18: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64652" w14:textId="77777777" w:rsidR="004E755B" w:rsidRDefault="004E755B">
      <w:pPr>
        <w:spacing w:after="0" w:line="240" w:lineRule="auto"/>
      </w:pPr>
      <w:r>
        <w:separator/>
      </w:r>
    </w:p>
  </w:endnote>
  <w:endnote w:type="continuationSeparator" w:id="0">
    <w:p w14:paraId="5CC4B2DF" w14:textId="77777777" w:rsidR="004E755B" w:rsidRDefault="004E7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8F7E2" w14:textId="77777777" w:rsidR="00C13F3A" w:rsidRPr="00F90BF0" w:rsidRDefault="00C13F3A" w:rsidP="00C13F3A">
    <w:pPr>
      <w:tabs>
        <w:tab w:val="right" w:leader="underscore" w:pos="9340"/>
      </w:tabs>
      <w:spacing w:after="0" w:line="240" w:lineRule="auto"/>
      <w:rPr>
        <w:rFonts w:ascii="Arial" w:hAnsi="Arial" w:cs="Arial"/>
        <w:color w:val="000000"/>
        <w:sz w:val="16"/>
        <w:szCs w:val="16"/>
      </w:rPr>
    </w:pPr>
    <w:r w:rsidRPr="00F90BF0">
      <w:rPr>
        <w:rFonts w:ascii="Arial" w:hAnsi="Arial" w:cs="Arial"/>
        <w:color w:val="000000"/>
        <w:sz w:val="16"/>
        <w:szCs w:val="16"/>
      </w:rPr>
      <w:br/>
    </w:r>
    <w:r w:rsidRPr="00F90BF0">
      <w:rPr>
        <w:rFonts w:ascii="Arial" w:hAnsi="Arial" w:cs="Arial"/>
        <w:color w:val="000000"/>
        <w:sz w:val="16"/>
        <w:szCs w:val="16"/>
      </w:rPr>
      <w:tab/>
    </w:r>
  </w:p>
  <w:tbl>
    <w:tblPr>
      <w:tblW w:w="9360" w:type="dxa"/>
      <w:tblInd w:w="10" w:type="dxa"/>
      <w:tblLayout w:type="fixed"/>
      <w:tblCellMar>
        <w:left w:w="10" w:type="dxa"/>
        <w:right w:w="10" w:type="dxa"/>
      </w:tblCellMar>
      <w:tblLook w:val="0000" w:firstRow="0" w:lastRow="0" w:firstColumn="0" w:lastColumn="0" w:noHBand="0" w:noVBand="0"/>
    </w:tblPr>
    <w:tblGrid>
      <w:gridCol w:w="3320"/>
      <w:gridCol w:w="464"/>
      <w:gridCol w:w="5576"/>
    </w:tblGrid>
    <w:tr w:rsidR="00C13F3A" w14:paraId="1F68D2A1" w14:textId="77777777" w:rsidTr="00A11263">
      <w:tc>
        <w:tcPr>
          <w:tcW w:w="3320" w:type="dxa"/>
          <w:vAlign w:val="bottom"/>
        </w:tcPr>
        <w:p w14:paraId="311A7351" w14:textId="77777777" w:rsidR="00C13F3A" w:rsidRPr="00F90BF0" w:rsidRDefault="00C13F3A" w:rsidP="00C13F3A">
          <w:pPr>
            <w:spacing w:after="0" w:line="240" w:lineRule="auto"/>
            <w:rPr>
              <w:rFonts w:ascii="Arial" w:hAnsi="Arial"/>
              <w:color w:val="000000"/>
              <w:sz w:val="16"/>
              <w:szCs w:val="16"/>
            </w:rPr>
          </w:pPr>
        </w:p>
        <w:p w14:paraId="5EC6B893" w14:textId="77777777" w:rsidR="00C13F3A" w:rsidRPr="00F90BF0" w:rsidRDefault="00C13F3A" w:rsidP="00C13F3A">
          <w:pPr>
            <w:spacing w:after="0" w:line="240" w:lineRule="auto"/>
            <w:rPr>
              <w:sz w:val="16"/>
              <w:szCs w:val="16"/>
            </w:rPr>
          </w:pPr>
          <w:r w:rsidRPr="00F90BF0">
            <w:rPr>
              <w:rFonts w:ascii="Arial" w:hAnsi="Arial"/>
              <w:color w:val="000000"/>
              <w:sz w:val="16"/>
              <w:szCs w:val="16"/>
            </w:rPr>
            <w:t>Copyright Lexipol 2020, All Rights Reserved.</w:t>
          </w:r>
        </w:p>
        <w:p w14:paraId="08A3CA8E" w14:textId="77777777" w:rsidR="00C13F3A" w:rsidRPr="00F90BF0" w:rsidRDefault="00C13F3A" w:rsidP="00C13F3A">
          <w:pPr>
            <w:spacing w:after="0" w:line="240" w:lineRule="auto"/>
            <w:rPr>
              <w:sz w:val="16"/>
              <w:szCs w:val="16"/>
            </w:rPr>
          </w:pPr>
        </w:p>
      </w:tc>
      <w:tc>
        <w:tcPr>
          <w:tcW w:w="464" w:type="dxa"/>
        </w:tcPr>
        <w:p w14:paraId="0E9E5353" w14:textId="77777777" w:rsidR="00C13F3A" w:rsidRPr="00F90BF0" w:rsidRDefault="00C13F3A" w:rsidP="00C13F3A">
          <w:pPr>
            <w:spacing w:after="0" w:line="240" w:lineRule="auto"/>
            <w:rPr>
              <w:sz w:val="16"/>
              <w:szCs w:val="16"/>
            </w:rPr>
          </w:pPr>
        </w:p>
      </w:tc>
      <w:tc>
        <w:tcPr>
          <w:tcW w:w="5576" w:type="dxa"/>
        </w:tcPr>
        <w:p w14:paraId="6AEF514B" w14:textId="77777777" w:rsidR="00C13F3A" w:rsidRPr="00F90BF0" w:rsidRDefault="00C13F3A" w:rsidP="00C13F3A">
          <w:pPr>
            <w:spacing w:after="0" w:line="240" w:lineRule="auto"/>
            <w:jc w:val="right"/>
            <w:rPr>
              <w:rFonts w:ascii="Arial" w:hAnsi="Arial"/>
              <w:color w:val="000000"/>
              <w:sz w:val="16"/>
              <w:szCs w:val="16"/>
            </w:rPr>
          </w:pPr>
        </w:p>
        <w:p w14:paraId="7A0EA8A6" w14:textId="6D6016B0" w:rsidR="00C13F3A" w:rsidRPr="00F90BF0" w:rsidRDefault="00C13F3A" w:rsidP="00C13F3A">
          <w:pPr>
            <w:spacing w:after="0" w:line="240" w:lineRule="auto"/>
            <w:jc w:val="right"/>
            <w:rPr>
              <w:sz w:val="16"/>
              <w:szCs w:val="16"/>
            </w:rPr>
          </w:pPr>
          <w:r w:rsidRPr="00F90BF0">
            <w:rPr>
              <w:rFonts w:ascii="Arial" w:eastAsia="Times New Roman" w:hAnsi="Arial" w:cs="Arial"/>
              <w:sz w:val="16"/>
              <w:szCs w:val="16"/>
            </w:rPr>
            <w:t xml:space="preserve">Contact us for the full manual at </w:t>
          </w:r>
          <w:hyperlink r:id="rId1" w:history="1">
            <w:r w:rsidRPr="00F90BF0">
              <w:rPr>
                <w:rStyle w:val="Hyperlink"/>
                <w:rFonts w:ascii="Arial" w:hAnsi="Arial" w:cs="Arial"/>
                <w:sz w:val="16"/>
                <w:szCs w:val="16"/>
              </w:rPr>
              <w:t>info@lexipol.com</w:t>
            </w:r>
          </w:hyperlink>
          <w:r w:rsidRPr="00F90BF0">
            <w:rPr>
              <w:rFonts w:ascii="Arial" w:hAnsi="Arial" w:cs="Arial"/>
              <w:sz w:val="16"/>
              <w:szCs w:val="16"/>
            </w:rPr>
            <w:t xml:space="preserve"> or 844-312-9500</w:t>
          </w:r>
          <w:r>
            <w:rPr>
              <w:rFonts w:ascii="Arial" w:hAnsi="Arial" w:cs="Arial"/>
              <w:sz w:val="16"/>
              <w:szCs w:val="16"/>
            </w:rPr>
            <w:t xml:space="preserve">   </w:t>
          </w:r>
          <w:r>
            <w:rPr>
              <w:rFonts w:ascii="Arial" w:hAnsi="Arial"/>
              <w:color w:val="000000"/>
              <w:sz w:val="16"/>
              <w:szCs w:val="16"/>
            </w:rPr>
            <w:t xml:space="preserve"> </w:t>
          </w:r>
          <w:r w:rsidR="00511D22">
            <w:rPr>
              <w:rFonts w:ascii="Arial" w:hAnsi="Arial"/>
              <w:color w:val="000000"/>
              <w:sz w:val="16"/>
              <w:szCs w:val="16"/>
            </w:rPr>
            <w:t xml:space="preserve"> </w:t>
          </w:r>
          <w:r>
            <w:rPr>
              <w:rFonts w:ascii="Arial" w:hAnsi="Arial"/>
              <w:color w:val="000000"/>
              <w:sz w:val="16"/>
              <w:szCs w:val="16"/>
            </w:rPr>
            <w:t xml:space="preserve"> </w:t>
          </w:r>
          <w:r w:rsidR="00511D22">
            <w:rPr>
              <w:rFonts w:ascii="Arial" w:hAnsi="Arial"/>
              <w:color w:val="000000"/>
              <w:sz w:val="16"/>
              <w:szCs w:val="16"/>
            </w:rPr>
            <w:t xml:space="preserve"> </w:t>
          </w:r>
          <w:r w:rsidRPr="00F90BF0">
            <w:rPr>
              <w:rFonts w:ascii="Arial" w:hAnsi="Arial"/>
              <w:color w:val="000000"/>
              <w:sz w:val="16"/>
              <w:szCs w:val="16"/>
            </w:rPr>
            <w:t xml:space="preserve"> </w:t>
          </w:r>
          <w:r>
            <w:rPr>
              <w:rFonts w:ascii="Arial" w:hAnsi="Arial"/>
              <w:color w:val="000000"/>
              <w:sz w:val="16"/>
              <w:szCs w:val="16"/>
            </w:rPr>
            <w:t xml:space="preserve">       </w:t>
          </w:r>
          <w:r w:rsidRPr="00F90BF0">
            <w:rPr>
              <w:rFonts w:ascii="Arial" w:hAnsi="Arial"/>
              <w:color w:val="000000"/>
              <w:sz w:val="16"/>
              <w:szCs w:val="16"/>
            </w:rPr>
            <w:pgNum/>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CC90D" w14:textId="77777777" w:rsidR="00C13F3A" w:rsidRPr="00F90BF0" w:rsidRDefault="00C13F3A" w:rsidP="00C13F3A">
    <w:pPr>
      <w:tabs>
        <w:tab w:val="right" w:leader="underscore" w:pos="9340"/>
      </w:tabs>
      <w:spacing w:after="0" w:line="240" w:lineRule="auto"/>
      <w:rPr>
        <w:rFonts w:ascii="Arial" w:hAnsi="Arial" w:cs="Arial"/>
        <w:color w:val="000000"/>
        <w:sz w:val="16"/>
        <w:szCs w:val="16"/>
      </w:rPr>
    </w:pPr>
    <w:r w:rsidRPr="00F90BF0">
      <w:rPr>
        <w:rFonts w:ascii="Arial" w:hAnsi="Arial" w:cs="Arial"/>
        <w:color w:val="000000"/>
        <w:sz w:val="16"/>
        <w:szCs w:val="16"/>
      </w:rPr>
      <w:br/>
    </w:r>
    <w:r w:rsidRPr="00F90BF0">
      <w:rPr>
        <w:rFonts w:ascii="Arial" w:hAnsi="Arial" w:cs="Arial"/>
        <w:color w:val="000000"/>
        <w:sz w:val="16"/>
        <w:szCs w:val="16"/>
      </w:rPr>
      <w:tab/>
    </w:r>
  </w:p>
  <w:tbl>
    <w:tblPr>
      <w:tblW w:w="9360" w:type="dxa"/>
      <w:tblInd w:w="10" w:type="dxa"/>
      <w:tblLayout w:type="fixed"/>
      <w:tblCellMar>
        <w:left w:w="10" w:type="dxa"/>
        <w:right w:w="10" w:type="dxa"/>
      </w:tblCellMar>
      <w:tblLook w:val="0000" w:firstRow="0" w:lastRow="0" w:firstColumn="0" w:lastColumn="0" w:noHBand="0" w:noVBand="0"/>
    </w:tblPr>
    <w:tblGrid>
      <w:gridCol w:w="3320"/>
      <w:gridCol w:w="464"/>
      <w:gridCol w:w="5576"/>
    </w:tblGrid>
    <w:tr w:rsidR="00C13F3A" w14:paraId="659E9094" w14:textId="77777777" w:rsidTr="00A11263">
      <w:tc>
        <w:tcPr>
          <w:tcW w:w="3320" w:type="dxa"/>
          <w:vAlign w:val="bottom"/>
        </w:tcPr>
        <w:p w14:paraId="2CD9B551" w14:textId="77777777" w:rsidR="00C13F3A" w:rsidRPr="00F90BF0" w:rsidRDefault="00C13F3A" w:rsidP="00C13F3A">
          <w:pPr>
            <w:spacing w:after="0" w:line="240" w:lineRule="auto"/>
            <w:rPr>
              <w:rFonts w:ascii="Arial" w:hAnsi="Arial"/>
              <w:color w:val="000000"/>
              <w:sz w:val="16"/>
              <w:szCs w:val="16"/>
            </w:rPr>
          </w:pPr>
        </w:p>
        <w:p w14:paraId="370DA3BE" w14:textId="77777777" w:rsidR="00C13F3A" w:rsidRPr="00F90BF0" w:rsidRDefault="00C13F3A" w:rsidP="00C13F3A">
          <w:pPr>
            <w:spacing w:after="0" w:line="240" w:lineRule="auto"/>
            <w:rPr>
              <w:sz w:val="16"/>
              <w:szCs w:val="16"/>
            </w:rPr>
          </w:pPr>
          <w:r w:rsidRPr="00F90BF0">
            <w:rPr>
              <w:rFonts w:ascii="Arial" w:hAnsi="Arial"/>
              <w:color w:val="000000"/>
              <w:sz w:val="16"/>
              <w:szCs w:val="16"/>
            </w:rPr>
            <w:t>Copyright Lexipol 2020, All Rights Reserved.</w:t>
          </w:r>
        </w:p>
        <w:p w14:paraId="214F7629" w14:textId="77777777" w:rsidR="00C13F3A" w:rsidRPr="00F90BF0" w:rsidRDefault="00C13F3A" w:rsidP="00C13F3A">
          <w:pPr>
            <w:spacing w:after="0" w:line="240" w:lineRule="auto"/>
            <w:rPr>
              <w:sz w:val="16"/>
              <w:szCs w:val="16"/>
            </w:rPr>
          </w:pPr>
        </w:p>
      </w:tc>
      <w:tc>
        <w:tcPr>
          <w:tcW w:w="464" w:type="dxa"/>
        </w:tcPr>
        <w:p w14:paraId="0074B6F9" w14:textId="77777777" w:rsidR="00C13F3A" w:rsidRPr="00F90BF0" w:rsidRDefault="00C13F3A" w:rsidP="00C13F3A">
          <w:pPr>
            <w:spacing w:after="0" w:line="240" w:lineRule="auto"/>
            <w:rPr>
              <w:sz w:val="16"/>
              <w:szCs w:val="16"/>
            </w:rPr>
          </w:pPr>
        </w:p>
      </w:tc>
      <w:tc>
        <w:tcPr>
          <w:tcW w:w="5576" w:type="dxa"/>
        </w:tcPr>
        <w:p w14:paraId="189C2B27" w14:textId="77777777" w:rsidR="00C13F3A" w:rsidRPr="00F90BF0" w:rsidRDefault="00C13F3A" w:rsidP="00C13F3A">
          <w:pPr>
            <w:spacing w:after="0" w:line="240" w:lineRule="auto"/>
            <w:jc w:val="right"/>
            <w:rPr>
              <w:rFonts w:ascii="Arial" w:hAnsi="Arial"/>
              <w:color w:val="000000"/>
              <w:sz w:val="16"/>
              <w:szCs w:val="16"/>
            </w:rPr>
          </w:pPr>
        </w:p>
        <w:p w14:paraId="3A302F97" w14:textId="77777777" w:rsidR="00C13F3A" w:rsidRPr="00F90BF0" w:rsidRDefault="00C13F3A" w:rsidP="00C13F3A">
          <w:pPr>
            <w:spacing w:after="0" w:line="240" w:lineRule="auto"/>
            <w:jc w:val="right"/>
            <w:rPr>
              <w:sz w:val="16"/>
              <w:szCs w:val="16"/>
            </w:rPr>
          </w:pPr>
          <w:r w:rsidRPr="00F90BF0">
            <w:rPr>
              <w:rFonts w:ascii="Arial" w:eastAsia="Times New Roman" w:hAnsi="Arial" w:cs="Arial"/>
              <w:sz w:val="16"/>
              <w:szCs w:val="16"/>
            </w:rPr>
            <w:t xml:space="preserve">Contact us for the full manual at </w:t>
          </w:r>
          <w:hyperlink r:id="rId1" w:history="1">
            <w:r w:rsidRPr="00F90BF0">
              <w:rPr>
                <w:rStyle w:val="Hyperlink"/>
                <w:rFonts w:ascii="Arial" w:hAnsi="Arial" w:cs="Arial"/>
                <w:sz w:val="16"/>
                <w:szCs w:val="16"/>
              </w:rPr>
              <w:t>info@lexipol.com</w:t>
            </w:r>
          </w:hyperlink>
          <w:r w:rsidRPr="00F90BF0">
            <w:rPr>
              <w:rFonts w:ascii="Arial" w:hAnsi="Arial" w:cs="Arial"/>
              <w:sz w:val="16"/>
              <w:szCs w:val="16"/>
            </w:rPr>
            <w:t xml:space="preserve"> or 844-312-9500</w:t>
          </w:r>
          <w:r>
            <w:rPr>
              <w:rFonts w:ascii="Arial" w:hAnsi="Arial" w:cs="Arial"/>
              <w:sz w:val="16"/>
              <w:szCs w:val="16"/>
            </w:rPr>
            <w:t xml:space="preserve">   </w:t>
          </w:r>
          <w:r>
            <w:rPr>
              <w:rFonts w:ascii="Arial" w:hAnsi="Arial"/>
              <w:color w:val="000000"/>
              <w:sz w:val="16"/>
              <w:szCs w:val="16"/>
            </w:rPr>
            <w:t xml:space="preserve">  </w:t>
          </w:r>
          <w:r w:rsidRPr="00F90BF0">
            <w:rPr>
              <w:rFonts w:ascii="Arial" w:hAnsi="Arial"/>
              <w:color w:val="000000"/>
              <w:sz w:val="16"/>
              <w:szCs w:val="16"/>
            </w:rPr>
            <w:t xml:space="preserve"> </w:t>
          </w:r>
          <w:r>
            <w:rPr>
              <w:rFonts w:ascii="Arial" w:hAnsi="Arial"/>
              <w:color w:val="000000"/>
              <w:sz w:val="16"/>
              <w:szCs w:val="16"/>
            </w:rPr>
            <w:t xml:space="preserve">       </w:t>
          </w:r>
          <w:r w:rsidRPr="00F90BF0">
            <w:rPr>
              <w:rFonts w:ascii="Arial" w:hAnsi="Arial"/>
              <w:color w:val="000000"/>
              <w:sz w:val="16"/>
              <w:szCs w:val="16"/>
            </w:rPr>
            <w:pgNum/>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A1D95" w14:textId="77777777" w:rsidR="00C93C34" w:rsidRPr="00F90BF0" w:rsidRDefault="00C93C34" w:rsidP="00C93C34">
    <w:pPr>
      <w:tabs>
        <w:tab w:val="right" w:leader="underscore" w:pos="9340"/>
      </w:tabs>
      <w:spacing w:after="0" w:line="240" w:lineRule="auto"/>
      <w:rPr>
        <w:rFonts w:ascii="Arial" w:hAnsi="Arial" w:cs="Arial"/>
        <w:color w:val="000000"/>
        <w:sz w:val="16"/>
        <w:szCs w:val="16"/>
      </w:rPr>
    </w:pPr>
    <w:r w:rsidRPr="00F90BF0">
      <w:rPr>
        <w:rFonts w:ascii="Arial" w:hAnsi="Arial" w:cs="Arial"/>
        <w:color w:val="000000"/>
        <w:sz w:val="16"/>
        <w:szCs w:val="16"/>
      </w:rPr>
      <w:br/>
    </w:r>
    <w:r w:rsidRPr="00F90BF0">
      <w:rPr>
        <w:rFonts w:ascii="Arial" w:hAnsi="Arial" w:cs="Arial"/>
        <w:color w:val="000000"/>
        <w:sz w:val="16"/>
        <w:szCs w:val="16"/>
      </w:rPr>
      <w:tab/>
    </w:r>
  </w:p>
  <w:tbl>
    <w:tblPr>
      <w:tblW w:w="9360" w:type="dxa"/>
      <w:tblInd w:w="10" w:type="dxa"/>
      <w:tblLayout w:type="fixed"/>
      <w:tblCellMar>
        <w:left w:w="10" w:type="dxa"/>
        <w:right w:w="10" w:type="dxa"/>
      </w:tblCellMar>
      <w:tblLook w:val="0000" w:firstRow="0" w:lastRow="0" w:firstColumn="0" w:lastColumn="0" w:noHBand="0" w:noVBand="0"/>
    </w:tblPr>
    <w:tblGrid>
      <w:gridCol w:w="3320"/>
      <w:gridCol w:w="464"/>
      <w:gridCol w:w="5576"/>
    </w:tblGrid>
    <w:tr w:rsidR="00C93C34" w14:paraId="0F8BC744" w14:textId="77777777" w:rsidTr="00A11263">
      <w:tc>
        <w:tcPr>
          <w:tcW w:w="3320" w:type="dxa"/>
          <w:vAlign w:val="bottom"/>
        </w:tcPr>
        <w:p w14:paraId="3F4DA7D5" w14:textId="77777777" w:rsidR="00C93C34" w:rsidRPr="00F90BF0" w:rsidRDefault="00C93C34" w:rsidP="00C93C34">
          <w:pPr>
            <w:spacing w:after="0" w:line="240" w:lineRule="auto"/>
            <w:rPr>
              <w:rFonts w:ascii="Arial" w:hAnsi="Arial"/>
              <w:color w:val="000000"/>
              <w:sz w:val="16"/>
              <w:szCs w:val="16"/>
            </w:rPr>
          </w:pPr>
        </w:p>
        <w:p w14:paraId="212C73E4" w14:textId="77777777" w:rsidR="00C93C34" w:rsidRPr="00F90BF0" w:rsidRDefault="00C93C34" w:rsidP="00C93C34">
          <w:pPr>
            <w:spacing w:after="0" w:line="240" w:lineRule="auto"/>
            <w:rPr>
              <w:sz w:val="16"/>
              <w:szCs w:val="16"/>
            </w:rPr>
          </w:pPr>
          <w:r w:rsidRPr="00F90BF0">
            <w:rPr>
              <w:rFonts w:ascii="Arial" w:hAnsi="Arial"/>
              <w:color w:val="000000"/>
              <w:sz w:val="16"/>
              <w:szCs w:val="16"/>
            </w:rPr>
            <w:t>Copyright Lexipol 2020, All Rights Reserved.</w:t>
          </w:r>
        </w:p>
        <w:p w14:paraId="4166BFAE" w14:textId="77777777" w:rsidR="00C93C34" w:rsidRPr="00F90BF0" w:rsidRDefault="00C93C34" w:rsidP="00C93C34">
          <w:pPr>
            <w:spacing w:after="0" w:line="240" w:lineRule="auto"/>
            <w:rPr>
              <w:sz w:val="16"/>
              <w:szCs w:val="16"/>
            </w:rPr>
          </w:pPr>
        </w:p>
      </w:tc>
      <w:tc>
        <w:tcPr>
          <w:tcW w:w="464" w:type="dxa"/>
        </w:tcPr>
        <w:p w14:paraId="1DD4457D" w14:textId="77777777" w:rsidR="00C93C34" w:rsidRPr="00F90BF0" w:rsidRDefault="00C93C34" w:rsidP="00C93C34">
          <w:pPr>
            <w:spacing w:after="0" w:line="240" w:lineRule="auto"/>
            <w:rPr>
              <w:sz w:val="16"/>
              <w:szCs w:val="16"/>
            </w:rPr>
          </w:pPr>
        </w:p>
      </w:tc>
      <w:tc>
        <w:tcPr>
          <w:tcW w:w="5576" w:type="dxa"/>
        </w:tcPr>
        <w:p w14:paraId="737A86A0" w14:textId="77777777" w:rsidR="00C93C34" w:rsidRPr="00F90BF0" w:rsidRDefault="00C93C34" w:rsidP="00C93C34">
          <w:pPr>
            <w:spacing w:after="0" w:line="240" w:lineRule="auto"/>
            <w:jc w:val="right"/>
            <w:rPr>
              <w:rFonts w:ascii="Arial" w:hAnsi="Arial"/>
              <w:color w:val="000000"/>
              <w:sz w:val="16"/>
              <w:szCs w:val="16"/>
            </w:rPr>
          </w:pPr>
        </w:p>
        <w:p w14:paraId="3E8BAD7F" w14:textId="77777777" w:rsidR="00C93C34" w:rsidRPr="00F90BF0" w:rsidRDefault="00C93C34" w:rsidP="00C93C34">
          <w:pPr>
            <w:spacing w:after="0" w:line="240" w:lineRule="auto"/>
            <w:jc w:val="right"/>
            <w:rPr>
              <w:sz w:val="16"/>
              <w:szCs w:val="16"/>
            </w:rPr>
          </w:pPr>
          <w:r w:rsidRPr="00F90BF0">
            <w:rPr>
              <w:rFonts w:ascii="Arial" w:eastAsia="Times New Roman" w:hAnsi="Arial" w:cs="Arial"/>
              <w:sz w:val="16"/>
              <w:szCs w:val="16"/>
            </w:rPr>
            <w:t xml:space="preserve">Contact us for the full manual at </w:t>
          </w:r>
          <w:hyperlink r:id="rId1" w:history="1">
            <w:r w:rsidRPr="00F90BF0">
              <w:rPr>
                <w:rStyle w:val="Hyperlink"/>
                <w:rFonts w:ascii="Arial" w:hAnsi="Arial" w:cs="Arial"/>
                <w:sz w:val="16"/>
                <w:szCs w:val="16"/>
              </w:rPr>
              <w:t>info@lexipol.com</w:t>
            </w:r>
          </w:hyperlink>
          <w:r w:rsidRPr="00F90BF0">
            <w:rPr>
              <w:rFonts w:ascii="Arial" w:hAnsi="Arial" w:cs="Arial"/>
              <w:sz w:val="16"/>
              <w:szCs w:val="16"/>
            </w:rPr>
            <w:t xml:space="preserve"> or 844-312-9500</w:t>
          </w:r>
          <w:r>
            <w:rPr>
              <w:rFonts w:ascii="Arial" w:hAnsi="Arial" w:cs="Arial"/>
              <w:sz w:val="16"/>
              <w:szCs w:val="16"/>
            </w:rPr>
            <w:t xml:space="preserve">   </w:t>
          </w:r>
          <w:r>
            <w:rPr>
              <w:rFonts w:ascii="Arial" w:hAnsi="Arial"/>
              <w:color w:val="000000"/>
              <w:sz w:val="16"/>
              <w:szCs w:val="16"/>
            </w:rPr>
            <w:t xml:space="preserve">    </w:t>
          </w:r>
          <w:r w:rsidRPr="00F90BF0">
            <w:rPr>
              <w:rFonts w:ascii="Arial" w:hAnsi="Arial"/>
              <w:color w:val="000000"/>
              <w:sz w:val="16"/>
              <w:szCs w:val="16"/>
            </w:rPr>
            <w:t xml:space="preserve"> </w:t>
          </w:r>
          <w:r>
            <w:rPr>
              <w:rFonts w:ascii="Arial" w:hAnsi="Arial"/>
              <w:color w:val="000000"/>
              <w:sz w:val="16"/>
              <w:szCs w:val="16"/>
            </w:rPr>
            <w:t xml:space="preserve">       </w:t>
          </w:r>
          <w:r w:rsidRPr="00F90BF0">
            <w:rPr>
              <w:rFonts w:ascii="Arial" w:hAnsi="Arial"/>
              <w:color w:val="000000"/>
              <w:sz w:val="16"/>
              <w:szCs w:val="16"/>
            </w:rPr>
            <w:pgNum/>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A93E6" w14:textId="77777777" w:rsidR="004E755B" w:rsidRDefault="004E755B">
      <w:pPr>
        <w:spacing w:after="0" w:line="240" w:lineRule="auto"/>
      </w:pPr>
      <w:r>
        <w:separator/>
      </w:r>
    </w:p>
  </w:footnote>
  <w:footnote w:type="continuationSeparator" w:id="0">
    <w:p w14:paraId="57E1E459" w14:textId="77777777" w:rsidR="004E755B" w:rsidRDefault="004E7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62187" w14:textId="7851F7B4" w:rsidR="004830A6" w:rsidRDefault="00EA600B" w:rsidP="00BC32C1">
    <w:pPr>
      <w:spacing w:after="0" w:line="240" w:lineRule="auto"/>
    </w:pPr>
    <w:r>
      <w:rPr>
        <w:noProof/>
      </w:rPr>
      <w:drawing>
        <wp:inline distT="0" distB="0" distL="0" distR="0" wp14:anchorId="2FF92AB5" wp14:editId="04E8209F">
          <wp:extent cx="2019936" cy="483325"/>
          <wp:effectExtent l="0" t="0" r="0" b="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xipol_2018-logo_full.png"/>
                  <pic:cNvPicPr/>
                </pic:nvPicPr>
                <pic:blipFill>
                  <a:blip r:embed="rId1">
                    <a:extLst>
                      <a:ext uri="{28A0092B-C50C-407E-A947-70E740481C1C}">
                        <a14:useLocalDpi xmlns:a14="http://schemas.microsoft.com/office/drawing/2010/main" val="0"/>
                      </a:ext>
                    </a:extLst>
                  </a:blip>
                  <a:stretch>
                    <a:fillRect/>
                  </a:stretch>
                </pic:blipFill>
                <pic:spPr>
                  <a:xfrm>
                    <a:off x="0" y="0"/>
                    <a:ext cx="2100527" cy="502609"/>
                  </a:xfrm>
                  <a:prstGeom prst="rect">
                    <a:avLst/>
                  </a:prstGeom>
                </pic:spPr>
              </pic:pic>
            </a:graphicData>
          </a:graphic>
        </wp:inline>
      </w:drawing>
    </w:r>
    <w:r w:rsidR="00497CA7">
      <w:rPr>
        <w:rFonts w:ascii="Arial" w:hAnsi="Arial"/>
        <w:i/>
        <w:color w:val="000000"/>
        <w:sz w:val="24"/>
      </w:rPr>
      <w:br/>
    </w:r>
    <w:r w:rsidR="00B344B3">
      <w:rPr>
        <w:rFonts w:ascii="Arial" w:hAnsi="Arial"/>
        <w:i/>
        <w:color w:val="000000"/>
        <w:sz w:val="24"/>
      </w:rPr>
      <w:t>Communicable Diseases</w:t>
    </w:r>
  </w:p>
  <w:p w14:paraId="79762188" w14:textId="77777777" w:rsidR="004830A6" w:rsidRDefault="00B344B3">
    <w:pPr>
      <w:tabs>
        <w:tab w:val="right" w:leader="underscore" w:pos="9340"/>
      </w:tabs>
      <w:spacing w:after="0" w:line="240" w:lineRule="auto"/>
    </w:pPr>
    <w:r>
      <w:rPr>
        <w:rFonts w:ascii="Times New Roman" w:hAnsi="Times New Roman"/>
        <w:color w:val="000000"/>
        <w:sz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DB178" w14:textId="77777777" w:rsidR="00497CA7" w:rsidRDefault="00497CA7" w:rsidP="00497CA7">
    <w:pPr>
      <w:spacing w:after="0" w:line="240" w:lineRule="auto"/>
    </w:pPr>
    <w:r>
      <w:rPr>
        <w:noProof/>
      </w:rPr>
      <w:drawing>
        <wp:inline distT="0" distB="0" distL="0" distR="0" wp14:anchorId="0AFDF002" wp14:editId="4AED4509">
          <wp:extent cx="2019936" cy="483325"/>
          <wp:effectExtent l="0" t="0" r="0" b="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xipol_2018-logo_full.png"/>
                  <pic:cNvPicPr/>
                </pic:nvPicPr>
                <pic:blipFill>
                  <a:blip r:embed="rId1">
                    <a:extLst>
                      <a:ext uri="{28A0092B-C50C-407E-A947-70E740481C1C}">
                        <a14:useLocalDpi xmlns:a14="http://schemas.microsoft.com/office/drawing/2010/main" val="0"/>
                      </a:ext>
                    </a:extLst>
                  </a:blip>
                  <a:stretch>
                    <a:fillRect/>
                  </a:stretch>
                </pic:blipFill>
                <pic:spPr>
                  <a:xfrm>
                    <a:off x="0" y="0"/>
                    <a:ext cx="2100527" cy="502609"/>
                  </a:xfrm>
                  <a:prstGeom prst="rect">
                    <a:avLst/>
                  </a:prstGeom>
                </pic:spPr>
              </pic:pic>
            </a:graphicData>
          </a:graphic>
        </wp:inline>
      </w:drawing>
    </w:r>
    <w:r>
      <w:rPr>
        <w:rFonts w:ascii="Arial" w:hAnsi="Arial"/>
        <w:i/>
        <w:color w:val="000000"/>
        <w:sz w:val="24"/>
      </w:rPr>
      <w:br/>
      <w:t>Communicable Diseases</w:t>
    </w:r>
  </w:p>
  <w:p w14:paraId="7976218C" w14:textId="77777777" w:rsidR="004830A6" w:rsidRDefault="00B344B3">
    <w:pPr>
      <w:tabs>
        <w:tab w:val="right" w:leader="underscore" w:pos="9340"/>
      </w:tabs>
      <w:spacing w:after="0" w:line="240" w:lineRule="auto"/>
    </w:pPr>
    <w:r>
      <w:rPr>
        <w:rFonts w:ascii="Times New Roman" w:hAnsi="Times New Roman"/>
        <w:color w:val="000000"/>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 w:type="dxa"/>
      <w:tblLayout w:type="fixed"/>
      <w:tblCellMar>
        <w:left w:w="10" w:type="dxa"/>
        <w:right w:w="10" w:type="dxa"/>
      </w:tblCellMar>
      <w:tblLook w:val="0000" w:firstRow="0" w:lastRow="0" w:firstColumn="0" w:lastColumn="0" w:noHBand="0" w:noVBand="0"/>
    </w:tblPr>
    <w:tblGrid>
      <w:gridCol w:w="8600"/>
      <w:gridCol w:w="40"/>
    </w:tblGrid>
    <w:tr w:rsidR="004830A6" w14:paraId="7976219D" w14:textId="77777777" w:rsidTr="005D1C15">
      <w:trPr>
        <w:trHeight w:val="720"/>
      </w:trPr>
      <w:tc>
        <w:tcPr>
          <w:tcW w:w="8600" w:type="dxa"/>
          <w:shd w:val="clear" w:color="auto" w:fill="FFFFFF" w:themeFill="background1"/>
          <w:tcMar>
            <w:top w:w="180" w:type="dxa"/>
            <w:bottom w:w="90" w:type="dxa"/>
          </w:tcMar>
        </w:tcPr>
        <w:p w14:paraId="7976219A" w14:textId="6CBCB9F3" w:rsidR="004830A6" w:rsidRDefault="00EA600B" w:rsidP="001B42D1">
          <w:pPr>
            <w:spacing w:after="0" w:line="240" w:lineRule="auto"/>
          </w:pPr>
          <w:r>
            <w:rPr>
              <w:noProof/>
            </w:rPr>
            <w:drawing>
              <wp:inline distT="0" distB="0" distL="0" distR="0" wp14:anchorId="1F369A76" wp14:editId="73841982">
                <wp:extent cx="2019936" cy="483325"/>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xipol_2018-logo_full.png"/>
                        <pic:cNvPicPr/>
                      </pic:nvPicPr>
                      <pic:blipFill>
                        <a:blip r:embed="rId1">
                          <a:extLst>
                            <a:ext uri="{28A0092B-C50C-407E-A947-70E740481C1C}">
                              <a14:useLocalDpi xmlns:a14="http://schemas.microsoft.com/office/drawing/2010/main" val="0"/>
                            </a:ext>
                          </a:extLst>
                        </a:blip>
                        <a:stretch>
                          <a:fillRect/>
                        </a:stretch>
                      </pic:blipFill>
                      <pic:spPr>
                        <a:xfrm>
                          <a:off x="0" y="0"/>
                          <a:ext cx="2100527" cy="502609"/>
                        </a:xfrm>
                        <a:prstGeom prst="rect">
                          <a:avLst/>
                        </a:prstGeom>
                      </pic:spPr>
                    </pic:pic>
                  </a:graphicData>
                </a:graphic>
              </wp:inline>
            </w:drawing>
          </w:r>
        </w:p>
      </w:tc>
      <w:tc>
        <w:tcPr>
          <w:tcW w:w="40" w:type="dxa"/>
          <w:tcMar>
            <w:top w:w="180" w:type="dxa"/>
          </w:tcMar>
        </w:tcPr>
        <w:p w14:paraId="7976219C" w14:textId="3CD6CD91" w:rsidR="00A5218F" w:rsidRDefault="00A5218F">
          <w:pPr>
            <w:spacing w:after="0" w:line="240" w:lineRule="auto"/>
            <w:jc w:val="center"/>
          </w:pPr>
        </w:p>
      </w:tc>
    </w:tr>
  </w:tbl>
  <w:p w14:paraId="7976219E" w14:textId="77777777" w:rsidR="004830A6" w:rsidRDefault="00B344B3">
    <w:pPr>
      <w:tabs>
        <w:tab w:val="right" w:leader="underscore" w:pos="9340"/>
      </w:tabs>
      <w:spacing w:after="0" w:line="240" w:lineRule="auto"/>
    </w:pPr>
    <w:r>
      <w:rPr>
        <w:rFonts w:ascii="Times New Roman" w:hAnsi="Times New Roman"/>
        <w:color w:val="000000"/>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6"/>
    <w:multiLevelType w:val="singleLevel"/>
    <w:tmpl w:val="8A80CC3C"/>
    <w:lvl w:ilvl="0">
      <w:start w:val="1"/>
      <w:numFmt w:val="lowerLetter"/>
      <w:lvlText w:val="(%1)"/>
      <w:lvlJc w:val="left"/>
      <w:rPr>
        <w:rFonts w:ascii="Arial" w:hAnsi="Arial"/>
        <w:color w:val="000000"/>
        <w:sz w:val="22"/>
      </w:rPr>
    </w:lvl>
  </w:abstractNum>
  <w:abstractNum w:abstractNumId="1" w15:restartNumberingAfterBreak="0">
    <w:nsid w:val="FFFFFFF7"/>
    <w:multiLevelType w:val="singleLevel"/>
    <w:tmpl w:val="76725606"/>
    <w:lvl w:ilvl="0">
      <w:start w:val="1"/>
      <w:numFmt w:val="lowerLetter"/>
      <w:lvlText w:val="(%1)"/>
      <w:lvlJc w:val="left"/>
      <w:rPr>
        <w:rFonts w:ascii="Arial" w:hAnsi="Arial"/>
        <w:color w:val="000000"/>
        <w:sz w:val="22"/>
      </w:rPr>
    </w:lvl>
  </w:abstractNum>
  <w:abstractNum w:abstractNumId="2" w15:restartNumberingAfterBreak="0">
    <w:nsid w:val="FFFFFFF8"/>
    <w:multiLevelType w:val="singleLevel"/>
    <w:tmpl w:val="04547DAA"/>
    <w:lvl w:ilvl="0">
      <w:start w:val="1"/>
      <w:numFmt w:val="lowerLetter"/>
      <w:lvlText w:val="(%1)"/>
      <w:lvlJc w:val="left"/>
      <w:rPr>
        <w:rFonts w:ascii="Arial" w:hAnsi="Arial"/>
        <w:color w:val="000000"/>
        <w:sz w:val="22"/>
      </w:rPr>
    </w:lvl>
  </w:abstractNum>
  <w:abstractNum w:abstractNumId="3" w15:restartNumberingAfterBreak="0">
    <w:nsid w:val="FFFFFFF9"/>
    <w:multiLevelType w:val="singleLevel"/>
    <w:tmpl w:val="DBB2F8DE"/>
    <w:lvl w:ilvl="0">
      <w:start w:val="1"/>
      <w:numFmt w:val="lowerLetter"/>
      <w:lvlText w:val="(%1)"/>
      <w:lvlJc w:val="left"/>
      <w:rPr>
        <w:rFonts w:ascii="Arial" w:hAnsi="Arial"/>
        <w:color w:val="000000"/>
        <w:sz w:val="22"/>
      </w:rPr>
    </w:lvl>
  </w:abstractNum>
  <w:abstractNum w:abstractNumId="4" w15:restartNumberingAfterBreak="0">
    <w:nsid w:val="FFFFFFFA"/>
    <w:multiLevelType w:val="singleLevel"/>
    <w:tmpl w:val="88BABA70"/>
    <w:lvl w:ilvl="0">
      <w:start w:val="1"/>
      <w:numFmt w:val="lowerLetter"/>
      <w:lvlText w:val="(%1)"/>
      <w:lvlJc w:val="left"/>
      <w:rPr>
        <w:rFonts w:ascii="Arial" w:hAnsi="Arial"/>
        <w:color w:val="000000"/>
        <w:sz w:val="22"/>
      </w:rPr>
    </w:lvl>
  </w:abstractNum>
  <w:abstractNum w:abstractNumId="5" w15:restartNumberingAfterBreak="0">
    <w:nsid w:val="FFFFFFFB"/>
    <w:multiLevelType w:val="singleLevel"/>
    <w:tmpl w:val="055AAFC4"/>
    <w:lvl w:ilvl="0">
      <w:start w:val="1"/>
      <w:numFmt w:val="lowerLetter"/>
      <w:lvlText w:val="(%1)"/>
      <w:lvlJc w:val="left"/>
      <w:rPr>
        <w:rFonts w:ascii="Arial" w:hAnsi="Arial"/>
        <w:color w:val="000000"/>
        <w:sz w:val="22"/>
      </w:rPr>
    </w:lvl>
  </w:abstractNum>
  <w:abstractNum w:abstractNumId="6" w15:restartNumberingAfterBreak="0">
    <w:nsid w:val="FFFFFFFC"/>
    <w:multiLevelType w:val="singleLevel"/>
    <w:tmpl w:val="6C102808"/>
    <w:lvl w:ilvl="0">
      <w:start w:val="1"/>
      <w:numFmt w:val="decimal"/>
      <w:lvlText w:val="%1."/>
      <w:lvlJc w:val="left"/>
      <w:rPr>
        <w:rFonts w:ascii="Arial" w:hAnsi="Arial"/>
        <w:color w:val="000000"/>
        <w:sz w:val="22"/>
      </w:rPr>
    </w:lvl>
  </w:abstractNum>
  <w:abstractNum w:abstractNumId="7" w15:restartNumberingAfterBreak="0">
    <w:nsid w:val="FFFFFFFD"/>
    <w:multiLevelType w:val="singleLevel"/>
    <w:tmpl w:val="C7C8BB8C"/>
    <w:lvl w:ilvl="0">
      <w:start w:val="1"/>
      <w:numFmt w:val="lowerLetter"/>
      <w:lvlText w:val="(%1)"/>
      <w:lvlJc w:val="left"/>
      <w:rPr>
        <w:rFonts w:ascii="Arial" w:hAnsi="Arial"/>
        <w:color w:val="000000"/>
        <w:sz w:val="22"/>
      </w:rPr>
    </w:lvl>
  </w:abstractNum>
  <w:abstractNum w:abstractNumId="8" w15:restartNumberingAfterBreak="0">
    <w:nsid w:val="FFFFFFFE"/>
    <w:multiLevelType w:val="singleLevel"/>
    <w:tmpl w:val="87C29F4C"/>
    <w:lvl w:ilvl="0">
      <w:start w:val="1"/>
      <w:numFmt w:val="decimal"/>
      <w:lvlText w:val="%1."/>
      <w:lvlJc w:val="left"/>
      <w:rPr>
        <w:rFonts w:ascii="Arial" w:hAnsi="Arial"/>
        <w:color w:val="000000"/>
        <w:sz w:val="22"/>
      </w:rPr>
    </w:lvl>
  </w:abstractNum>
  <w:abstractNum w:abstractNumId="9" w15:restartNumberingAfterBreak="0">
    <w:nsid w:val="21C52ED0"/>
    <w:multiLevelType w:val="hybridMultilevel"/>
    <w:tmpl w:val="93F004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64168"/>
    <w:multiLevelType w:val="singleLevel"/>
    <w:tmpl w:val="C7C8BB8C"/>
    <w:lvl w:ilvl="0">
      <w:start w:val="1"/>
      <w:numFmt w:val="lowerLetter"/>
      <w:lvlText w:val="(%1)"/>
      <w:lvlJc w:val="left"/>
      <w:rPr>
        <w:rFonts w:ascii="Arial" w:hAnsi="Arial"/>
        <w:color w:val="000000"/>
        <w:sz w:val="22"/>
      </w:rPr>
    </w:lvl>
  </w:abstractNum>
  <w:abstractNum w:abstractNumId="11" w15:restartNumberingAfterBreak="0">
    <w:nsid w:val="459A5F17"/>
    <w:multiLevelType w:val="singleLevel"/>
    <w:tmpl w:val="87C29F4C"/>
    <w:lvl w:ilvl="0">
      <w:start w:val="1"/>
      <w:numFmt w:val="decimal"/>
      <w:lvlText w:val="%1."/>
      <w:lvlJc w:val="left"/>
      <w:rPr>
        <w:rFonts w:ascii="Arial" w:hAnsi="Arial"/>
        <w:color w:val="000000"/>
        <w:sz w:val="22"/>
      </w:rPr>
    </w:lvl>
  </w:abstractNum>
  <w:abstractNum w:abstractNumId="12" w15:restartNumberingAfterBreak="0">
    <w:nsid w:val="47D171FA"/>
    <w:multiLevelType w:val="singleLevel"/>
    <w:tmpl w:val="C7C8BB8C"/>
    <w:lvl w:ilvl="0">
      <w:start w:val="1"/>
      <w:numFmt w:val="lowerLetter"/>
      <w:lvlText w:val="(%1)"/>
      <w:lvlJc w:val="left"/>
      <w:rPr>
        <w:rFonts w:ascii="Arial" w:hAnsi="Arial"/>
        <w:color w:val="000000"/>
        <w:sz w:val="22"/>
      </w:rPr>
    </w:lvl>
  </w:abstractNum>
  <w:abstractNum w:abstractNumId="13" w15:restartNumberingAfterBreak="0">
    <w:nsid w:val="576802DC"/>
    <w:multiLevelType w:val="singleLevel"/>
    <w:tmpl w:val="87C29F4C"/>
    <w:lvl w:ilvl="0">
      <w:start w:val="1"/>
      <w:numFmt w:val="decimal"/>
      <w:lvlText w:val="%1."/>
      <w:lvlJc w:val="left"/>
      <w:rPr>
        <w:rFonts w:ascii="Arial" w:hAnsi="Arial"/>
        <w:color w:val="000000"/>
        <w:sz w:val="22"/>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9"/>
  </w:num>
  <w:num w:numId="11">
    <w:abstractNumId w:val="12"/>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bordersDoNotSurroundHeader/>
  <w:bordersDoNotSurroundFooter/>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A6"/>
    <w:rsid w:val="00042F2F"/>
    <w:rsid w:val="00064484"/>
    <w:rsid w:val="000872B0"/>
    <w:rsid w:val="000A68BF"/>
    <w:rsid w:val="000F51F1"/>
    <w:rsid w:val="000F7989"/>
    <w:rsid w:val="00110859"/>
    <w:rsid w:val="00135418"/>
    <w:rsid w:val="00145DE2"/>
    <w:rsid w:val="00160A63"/>
    <w:rsid w:val="001B12FC"/>
    <w:rsid w:val="001B42D1"/>
    <w:rsid w:val="001D6530"/>
    <w:rsid w:val="001F22EA"/>
    <w:rsid w:val="00214941"/>
    <w:rsid w:val="00217913"/>
    <w:rsid w:val="002A22A2"/>
    <w:rsid w:val="002B1321"/>
    <w:rsid w:val="002C1FFD"/>
    <w:rsid w:val="002E17CD"/>
    <w:rsid w:val="00311E64"/>
    <w:rsid w:val="003365A3"/>
    <w:rsid w:val="00354152"/>
    <w:rsid w:val="00395AF6"/>
    <w:rsid w:val="003A5355"/>
    <w:rsid w:val="003A62F7"/>
    <w:rsid w:val="003E457A"/>
    <w:rsid w:val="003F09CA"/>
    <w:rsid w:val="003F582F"/>
    <w:rsid w:val="004830A6"/>
    <w:rsid w:val="00497CA7"/>
    <w:rsid w:val="004A6965"/>
    <w:rsid w:val="004E37D2"/>
    <w:rsid w:val="004E755B"/>
    <w:rsid w:val="0050061B"/>
    <w:rsid w:val="00511D22"/>
    <w:rsid w:val="00512207"/>
    <w:rsid w:val="00520A74"/>
    <w:rsid w:val="005D1C15"/>
    <w:rsid w:val="005F1339"/>
    <w:rsid w:val="00602A0F"/>
    <w:rsid w:val="00620327"/>
    <w:rsid w:val="00683FA9"/>
    <w:rsid w:val="006942E5"/>
    <w:rsid w:val="00694355"/>
    <w:rsid w:val="006C34B5"/>
    <w:rsid w:val="006C6A37"/>
    <w:rsid w:val="006E7C57"/>
    <w:rsid w:val="00704D17"/>
    <w:rsid w:val="00716340"/>
    <w:rsid w:val="00731076"/>
    <w:rsid w:val="00780294"/>
    <w:rsid w:val="00785276"/>
    <w:rsid w:val="007A6529"/>
    <w:rsid w:val="007F1414"/>
    <w:rsid w:val="00872552"/>
    <w:rsid w:val="008965CF"/>
    <w:rsid w:val="008C014D"/>
    <w:rsid w:val="008C3E4F"/>
    <w:rsid w:val="008D5DD7"/>
    <w:rsid w:val="008E40F3"/>
    <w:rsid w:val="0090431F"/>
    <w:rsid w:val="00943090"/>
    <w:rsid w:val="00954B18"/>
    <w:rsid w:val="009674F0"/>
    <w:rsid w:val="009703EF"/>
    <w:rsid w:val="009821D1"/>
    <w:rsid w:val="00990166"/>
    <w:rsid w:val="009A2D2B"/>
    <w:rsid w:val="009B3AFC"/>
    <w:rsid w:val="00A05EB6"/>
    <w:rsid w:val="00A37E16"/>
    <w:rsid w:val="00A5218F"/>
    <w:rsid w:val="00A56670"/>
    <w:rsid w:val="00A57F57"/>
    <w:rsid w:val="00A636D8"/>
    <w:rsid w:val="00A67391"/>
    <w:rsid w:val="00A95F21"/>
    <w:rsid w:val="00AC70AC"/>
    <w:rsid w:val="00AC74BF"/>
    <w:rsid w:val="00AD6AF0"/>
    <w:rsid w:val="00B344B3"/>
    <w:rsid w:val="00B6201C"/>
    <w:rsid w:val="00B64CAD"/>
    <w:rsid w:val="00B767AE"/>
    <w:rsid w:val="00B80486"/>
    <w:rsid w:val="00B9380B"/>
    <w:rsid w:val="00BA0242"/>
    <w:rsid w:val="00BA278F"/>
    <w:rsid w:val="00BB4E1D"/>
    <w:rsid w:val="00BC32C1"/>
    <w:rsid w:val="00C064D2"/>
    <w:rsid w:val="00C13F3A"/>
    <w:rsid w:val="00C360A7"/>
    <w:rsid w:val="00C51BAD"/>
    <w:rsid w:val="00C67FB8"/>
    <w:rsid w:val="00C7007C"/>
    <w:rsid w:val="00C93C34"/>
    <w:rsid w:val="00C97157"/>
    <w:rsid w:val="00D10A88"/>
    <w:rsid w:val="00D64213"/>
    <w:rsid w:val="00D77561"/>
    <w:rsid w:val="00DC0290"/>
    <w:rsid w:val="00E04B46"/>
    <w:rsid w:val="00E61808"/>
    <w:rsid w:val="00E76224"/>
    <w:rsid w:val="00E86B0B"/>
    <w:rsid w:val="00EA600B"/>
    <w:rsid w:val="00ED232B"/>
    <w:rsid w:val="00ED71F4"/>
    <w:rsid w:val="00F2322B"/>
    <w:rsid w:val="00F24F30"/>
    <w:rsid w:val="00F2586C"/>
    <w:rsid w:val="00F26FC1"/>
    <w:rsid w:val="00F35195"/>
    <w:rsid w:val="00F90BF0"/>
    <w:rsid w:val="00F9280C"/>
    <w:rsid w:val="00FC6B09"/>
    <w:rsid w:val="00FD0D4C"/>
    <w:rsid w:val="00FE2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762122"/>
  <w15:docId w15:val="{C1996C58-D4CF-4756-BAE6-99E109BE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4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82F"/>
    <w:rPr>
      <w:rFonts w:ascii="Segoe UI" w:hAnsi="Segoe UI" w:cs="Segoe UI"/>
      <w:sz w:val="18"/>
      <w:szCs w:val="18"/>
    </w:rPr>
  </w:style>
  <w:style w:type="character" w:styleId="CommentReference">
    <w:name w:val="annotation reference"/>
    <w:basedOn w:val="DefaultParagraphFont"/>
    <w:uiPriority w:val="99"/>
    <w:semiHidden/>
    <w:unhideWhenUsed/>
    <w:rsid w:val="00A37E16"/>
    <w:rPr>
      <w:sz w:val="16"/>
      <w:szCs w:val="16"/>
    </w:rPr>
  </w:style>
  <w:style w:type="paragraph" w:styleId="CommentText">
    <w:name w:val="annotation text"/>
    <w:basedOn w:val="Normal"/>
    <w:link w:val="CommentTextChar"/>
    <w:uiPriority w:val="99"/>
    <w:unhideWhenUsed/>
    <w:rsid w:val="00A37E16"/>
    <w:pPr>
      <w:spacing w:line="240" w:lineRule="auto"/>
    </w:pPr>
    <w:rPr>
      <w:sz w:val="20"/>
      <w:szCs w:val="20"/>
    </w:rPr>
  </w:style>
  <w:style w:type="character" w:customStyle="1" w:styleId="CommentTextChar">
    <w:name w:val="Comment Text Char"/>
    <w:basedOn w:val="DefaultParagraphFont"/>
    <w:link w:val="CommentText"/>
    <w:uiPriority w:val="99"/>
    <w:rsid w:val="00A37E16"/>
    <w:rPr>
      <w:sz w:val="20"/>
      <w:szCs w:val="20"/>
    </w:rPr>
  </w:style>
  <w:style w:type="paragraph" w:styleId="CommentSubject">
    <w:name w:val="annotation subject"/>
    <w:basedOn w:val="CommentText"/>
    <w:next w:val="CommentText"/>
    <w:link w:val="CommentSubjectChar"/>
    <w:uiPriority w:val="99"/>
    <w:semiHidden/>
    <w:unhideWhenUsed/>
    <w:rsid w:val="00A37E16"/>
    <w:rPr>
      <w:b/>
      <w:bCs/>
    </w:rPr>
  </w:style>
  <w:style w:type="character" w:customStyle="1" w:styleId="CommentSubjectChar">
    <w:name w:val="Comment Subject Char"/>
    <w:basedOn w:val="CommentTextChar"/>
    <w:link w:val="CommentSubject"/>
    <w:uiPriority w:val="99"/>
    <w:semiHidden/>
    <w:rsid w:val="00A37E16"/>
    <w:rPr>
      <w:b/>
      <w:bCs/>
      <w:sz w:val="20"/>
      <w:szCs w:val="20"/>
    </w:rPr>
  </w:style>
  <w:style w:type="paragraph" w:styleId="Revision">
    <w:name w:val="Revision"/>
    <w:hidden/>
    <w:uiPriority w:val="99"/>
    <w:semiHidden/>
    <w:rsid w:val="00F26FC1"/>
    <w:pPr>
      <w:spacing w:after="0" w:line="240" w:lineRule="auto"/>
    </w:pPr>
  </w:style>
  <w:style w:type="character" w:styleId="Hyperlink">
    <w:name w:val="Hyperlink"/>
    <w:basedOn w:val="DefaultParagraphFont"/>
    <w:uiPriority w:val="99"/>
    <w:unhideWhenUsed/>
    <w:rsid w:val="008C014D"/>
    <w:rPr>
      <w:color w:val="0563C1"/>
      <w:u w:val="single"/>
    </w:rPr>
  </w:style>
  <w:style w:type="character" w:styleId="UnresolvedMention">
    <w:name w:val="Unresolved Mention"/>
    <w:basedOn w:val="DefaultParagraphFont"/>
    <w:uiPriority w:val="99"/>
    <w:semiHidden/>
    <w:unhideWhenUsed/>
    <w:rsid w:val="00512207"/>
    <w:rPr>
      <w:color w:val="605E5C"/>
      <w:shd w:val="clear" w:color="auto" w:fill="E1DFDD"/>
    </w:rPr>
  </w:style>
  <w:style w:type="paragraph" w:styleId="Footer">
    <w:name w:val="footer"/>
    <w:basedOn w:val="Normal"/>
    <w:link w:val="FooterChar"/>
    <w:uiPriority w:val="99"/>
    <w:semiHidden/>
    <w:unhideWhenUsed/>
    <w:rsid w:val="009430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3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524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hyperlink" Target="mailto:info@lexipo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lexipol.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lexip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A8511202B97949B2858FDE3FD7915A" ma:contentTypeVersion="14" ma:contentTypeDescription="Create a new document." ma:contentTypeScope="" ma:versionID="aa67404809645daa80fe14802d0f6256">
  <xsd:schema xmlns:xsd="http://www.w3.org/2001/XMLSchema" xmlns:xs="http://www.w3.org/2001/XMLSchema" xmlns:p="http://schemas.microsoft.com/office/2006/metadata/properties" xmlns:ns1="http://schemas.microsoft.com/sharepoint/v3" xmlns:ns3="c8d6abb6-3623-42a5-b8d8-731a411b5443" xmlns:ns4="0843874b-1be6-43a8-98e6-0c3c7336b0a6" targetNamespace="http://schemas.microsoft.com/office/2006/metadata/properties" ma:root="true" ma:fieldsID="2dce4c8a554a50dfa8c9cc3d5ca87630" ns1:_="" ns3:_="" ns4:_="">
    <xsd:import namespace="http://schemas.microsoft.com/sharepoint/v3"/>
    <xsd:import namespace="c8d6abb6-3623-42a5-b8d8-731a411b5443"/>
    <xsd:import namespace="0843874b-1be6-43a8-98e6-0c3c7336b0a6"/>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d6abb6-3623-42a5-b8d8-731a411b544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43874b-1be6-43a8-98e6-0c3c7336b0a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6E6054-5824-438D-A835-F3A384FD6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d6abb6-3623-42a5-b8d8-731a411b5443"/>
    <ds:schemaRef ds:uri="0843874b-1be6-43a8-98e6-0c3c7336b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371B7-B9FE-4851-9A22-38DA18EFB9B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798541D-1C25-4027-8091-9986AB6492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Stevens</dc:creator>
  <cp:lastModifiedBy>Tommy Pemberton</cp:lastModifiedBy>
  <cp:revision>36</cp:revision>
  <cp:lastPrinted>2020-03-23T16:59:00Z</cp:lastPrinted>
  <dcterms:created xsi:type="dcterms:W3CDTF">2020-03-23T16:19:00Z</dcterms:created>
  <dcterms:modified xsi:type="dcterms:W3CDTF">2020-03-23T18:01:00Z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2d03de-8653-446a-837c-cee473cc71db_Enabled">
    <vt:lpwstr>True</vt:lpwstr>
  </property>
  <property fmtid="{D5CDD505-2E9C-101B-9397-08002B2CF9AE}" pid="3" name="MSIP_Label_ab2d03de-8653-446a-837c-cee473cc71db_SiteId">
    <vt:lpwstr>90ff0581-9e84-4a31-856c-71ad7cd5b6cd</vt:lpwstr>
  </property>
  <property fmtid="{D5CDD505-2E9C-101B-9397-08002B2CF9AE}" pid="4" name="MSIP_Label_ab2d03de-8653-446a-837c-cee473cc71db_Owner">
    <vt:lpwstr>bjohnson@lexipol.com</vt:lpwstr>
  </property>
  <property fmtid="{D5CDD505-2E9C-101B-9397-08002B2CF9AE}" pid="5" name="MSIP_Label_ab2d03de-8653-446a-837c-cee473cc71db_SetDate">
    <vt:lpwstr>2019-12-06T16:10:26.4760685Z</vt:lpwstr>
  </property>
  <property fmtid="{D5CDD505-2E9C-101B-9397-08002B2CF9AE}" pid="6" name="MSIP_Label_ab2d03de-8653-446a-837c-cee473cc71db_Name">
    <vt:lpwstr>Lexipol - Internal</vt:lpwstr>
  </property>
  <property fmtid="{D5CDD505-2E9C-101B-9397-08002B2CF9AE}" pid="7" name="MSIP_Label_ab2d03de-8653-446a-837c-cee473cc71db_Application">
    <vt:lpwstr>Microsoft Azure Information Protection</vt:lpwstr>
  </property>
  <property fmtid="{D5CDD505-2E9C-101B-9397-08002B2CF9AE}" pid="8" name="MSIP_Label_ab2d03de-8653-446a-837c-cee473cc71db_ActionId">
    <vt:lpwstr>c8dcbdc6-0502-427c-8a73-88295a1f48dd</vt:lpwstr>
  </property>
  <property fmtid="{D5CDD505-2E9C-101B-9397-08002B2CF9AE}" pid="9" name="MSIP_Label_ab2d03de-8653-446a-837c-cee473cc71db_Extended_MSFT_Method">
    <vt:lpwstr>Automatic</vt:lpwstr>
  </property>
  <property fmtid="{D5CDD505-2E9C-101B-9397-08002B2CF9AE}" pid="10" name="Sensitivity">
    <vt:lpwstr>Lexipol - Internal</vt:lpwstr>
  </property>
  <property fmtid="{D5CDD505-2E9C-101B-9397-08002B2CF9AE}" pid="11" name="ContentTypeId">
    <vt:lpwstr>0x010100DFA8511202B97949B2858FDE3FD7915A</vt:lpwstr>
  </property>
</Properties>
</file>