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F501C9" w14:textId="77777777" w:rsidR="00765FFD" w:rsidRDefault="003B0E1C">
      <w:pPr>
        <w:keepNext/>
        <w:spacing w:after="0" w:line="240" w:lineRule="auto"/>
        <w:outlineLvl w:val="1"/>
      </w:pPr>
      <w:bookmarkStart w:id="0" w:name="d0e1"/>
      <w:r>
        <w:rPr>
          <w:rFonts w:ascii="Arial Black" w:hAnsi="Arial Black"/>
          <w:b/>
          <w:color w:val="000000"/>
          <w:sz w:val="40"/>
        </w:rPr>
        <w:t>Communicable Disease Training Program</w:t>
      </w:r>
    </w:p>
    <w:p w14:paraId="7EF501CB" w14:textId="2041A2EF" w:rsidR="00765FFD" w:rsidRDefault="003B0E1C" w:rsidP="005E1AC6">
      <w:pPr>
        <w:keepNext/>
        <w:spacing w:before="240" w:after="0" w:line="240" w:lineRule="auto"/>
        <w:outlineLvl w:val="2"/>
      </w:pPr>
      <w:bookmarkStart w:id="1" w:name="d0e3"/>
      <w:bookmarkEnd w:id="0"/>
      <w:r>
        <w:rPr>
          <w:rFonts w:ascii="Arial Black" w:hAnsi="Arial Black"/>
          <w:b/>
          <w:color w:val="000000"/>
        </w:rPr>
        <w:t>1   PURPOSE AND SCOPE</w:t>
      </w:r>
      <w:bookmarkEnd w:id="1"/>
    </w:p>
    <w:p w14:paraId="7EF501CC" w14:textId="77777777" w:rsidR="00765FFD" w:rsidRDefault="003B0E1C">
      <w:pPr>
        <w:spacing w:after="0" w:line="300" w:lineRule="atLeast"/>
        <w:jc w:val="both"/>
      </w:pPr>
      <w:r>
        <w:rPr>
          <w:rFonts w:ascii="Arial" w:hAnsi="Arial"/>
          <w:color w:val="000000"/>
        </w:rPr>
        <w:t>The purpose of this policy is to establish a training program to ensure members have the skills and knowledge to protect themselves against communicable diseases.</w:t>
      </w:r>
    </w:p>
    <w:p w14:paraId="7EF501CE" w14:textId="5AD8E1FF" w:rsidR="00765FFD" w:rsidRDefault="003B0E1C" w:rsidP="005E1AC6">
      <w:pPr>
        <w:keepNext/>
        <w:spacing w:before="240" w:after="0" w:line="240" w:lineRule="auto"/>
        <w:outlineLvl w:val="2"/>
      </w:pPr>
      <w:bookmarkStart w:id="2" w:name="d0e23"/>
      <w:r>
        <w:rPr>
          <w:rFonts w:ascii="Arial Black" w:hAnsi="Arial Black"/>
          <w:b/>
          <w:color w:val="000000"/>
        </w:rPr>
        <w:t>2   POLICY</w:t>
      </w:r>
      <w:bookmarkEnd w:id="2"/>
    </w:p>
    <w:p w14:paraId="7EF501CF" w14:textId="0E09BF93" w:rsidR="00765FFD" w:rsidRDefault="003B0E1C">
      <w:pPr>
        <w:spacing w:after="0" w:line="300" w:lineRule="atLeast"/>
        <w:jc w:val="both"/>
      </w:pPr>
      <w:r>
        <w:rPr>
          <w:rFonts w:ascii="Arial" w:hAnsi="Arial"/>
          <w:color w:val="000000"/>
        </w:rPr>
        <w:t xml:space="preserve">It is the policy of the </w:t>
      </w:r>
      <w:r w:rsidR="003B1D27">
        <w:rPr>
          <w:rFonts w:ascii="Arial" w:hAnsi="Arial"/>
          <w:color w:val="000000"/>
        </w:rPr>
        <w:t>department</w:t>
      </w:r>
      <w:r>
        <w:rPr>
          <w:rFonts w:ascii="Arial" w:hAnsi="Arial"/>
          <w:color w:val="000000"/>
        </w:rPr>
        <w:t xml:space="preserve"> to make members’ health and safety a priority by providing initial and recurring communicable disease training.</w:t>
      </w:r>
    </w:p>
    <w:p w14:paraId="7EF501D1" w14:textId="7D4AA41B" w:rsidR="00765FFD" w:rsidRDefault="003B0E1C" w:rsidP="005E1AC6">
      <w:pPr>
        <w:keepNext/>
        <w:spacing w:before="240" w:after="0" w:line="240" w:lineRule="auto"/>
        <w:outlineLvl w:val="2"/>
      </w:pPr>
      <w:bookmarkStart w:id="3" w:name="d0e31"/>
      <w:r>
        <w:rPr>
          <w:rFonts w:ascii="Arial Black" w:hAnsi="Arial Black"/>
          <w:b/>
          <w:color w:val="000000"/>
        </w:rPr>
        <w:t>3   TRAINING REQUIREMENTS</w:t>
      </w:r>
      <w:bookmarkEnd w:id="3"/>
    </w:p>
    <w:p w14:paraId="7EF501D2" w14:textId="790010D2" w:rsidR="00765FFD" w:rsidRDefault="003B0E1C">
      <w:pPr>
        <w:spacing w:after="0" w:line="300" w:lineRule="atLeast"/>
        <w:jc w:val="both"/>
      </w:pPr>
      <w:r>
        <w:rPr>
          <w:rFonts w:ascii="Arial" w:hAnsi="Arial"/>
          <w:color w:val="000000"/>
        </w:rPr>
        <w:t xml:space="preserve">The Health and Safety Officer, working with the </w:t>
      </w:r>
      <w:r w:rsidR="003B1D27">
        <w:rPr>
          <w:rFonts w:ascii="Arial" w:hAnsi="Arial"/>
          <w:color w:val="000000"/>
        </w:rPr>
        <w:t>Training Officer</w:t>
      </w:r>
      <w:r>
        <w:rPr>
          <w:rFonts w:ascii="Arial" w:hAnsi="Arial"/>
          <w:color w:val="000000"/>
        </w:rPr>
        <w:t>, sh</w:t>
      </w:r>
      <w:r w:rsidR="003B1D27">
        <w:rPr>
          <w:rFonts w:ascii="Arial" w:hAnsi="Arial"/>
          <w:color w:val="000000"/>
        </w:rPr>
        <w:t>ould</w:t>
      </w:r>
      <w:r>
        <w:rPr>
          <w:rFonts w:ascii="Arial" w:hAnsi="Arial"/>
          <w:color w:val="000000"/>
        </w:rPr>
        <w:t xml:space="preserve"> be responsible for:</w:t>
      </w:r>
    </w:p>
    <w:p w14:paraId="7EF501D3" w14:textId="77777777" w:rsidR="00765FFD" w:rsidRDefault="003B0E1C">
      <w:pPr>
        <w:numPr>
          <w:ilvl w:val="0"/>
          <w:numId w:val="1"/>
        </w:numPr>
        <w:tabs>
          <w:tab w:val="left" w:pos="1134"/>
        </w:tabs>
        <w:spacing w:before="120" w:after="0" w:line="300" w:lineRule="atLeast"/>
        <w:ind w:left="1134" w:hanging="567"/>
        <w:jc w:val="both"/>
      </w:pPr>
      <w:r>
        <w:rPr>
          <w:rFonts w:ascii="Arial" w:hAnsi="Arial"/>
          <w:color w:val="000000"/>
        </w:rPr>
        <w:t>Developing and implementing a training program on the Communicable Diseases Policy and an exposure control plan.</w:t>
      </w:r>
    </w:p>
    <w:p w14:paraId="7EF501D4" w14:textId="77777777" w:rsidR="00765FFD" w:rsidRDefault="003B0E1C">
      <w:pPr>
        <w:numPr>
          <w:ilvl w:val="0"/>
          <w:numId w:val="1"/>
        </w:numPr>
        <w:tabs>
          <w:tab w:val="left" w:pos="1134"/>
        </w:tabs>
        <w:spacing w:before="120" w:after="0" w:line="300" w:lineRule="atLeast"/>
        <w:ind w:left="1134" w:hanging="567"/>
        <w:jc w:val="both"/>
      </w:pPr>
      <w:r>
        <w:rPr>
          <w:rFonts w:ascii="Arial" w:hAnsi="Arial"/>
          <w:color w:val="000000"/>
        </w:rPr>
        <w:t>Remaining current on all legal requirements concerning communicable disease training mandates and reasonable training goals.</w:t>
      </w:r>
    </w:p>
    <w:p w14:paraId="7EF501D5" w14:textId="77777777" w:rsidR="00765FFD" w:rsidRDefault="003B0E1C">
      <w:pPr>
        <w:numPr>
          <w:ilvl w:val="0"/>
          <w:numId w:val="1"/>
        </w:numPr>
        <w:tabs>
          <w:tab w:val="left" w:pos="1134"/>
        </w:tabs>
        <w:spacing w:before="120" w:after="0" w:line="300" w:lineRule="atLeast"/>
        <w:ind w:left="1134" w:hanging="567"/>
        <w:jc w:val="both"/>
      </w:pPr>
      <w:r>
        <w:rPr>
          <w:rFonts w:ascii="Arial" w:hAnsi="Arial"/>
          <w:color w:val="000000"/>
        </w:rPr>
        <w:t>Maintaining an up-to-date list of personnel requiring training.</w:t>
      </w:r>
    </w:p>
    <w:p w14:paraId="7EF501D6" w14:textId="77777777" w:rsidR="00765FFD" w:rsidRDefault="003B0E1C">
      <w:pPr>
        <w:numPr>
          <w:ilvl w:val="0"/>
          <w:numId w:val="1"/>
        </w:numPr>
        <w:tabs>
          <w:tab w:val="left" w:pos="1134"/>
        </w:tabs>
        <w:spacing w:before="120" w:after="0" w:line="300" w:lineRule="atLeast"/>
        <w:ind w:left="1134" w:hanging="567"/>
        <w:jc w:val="both"/>
      </w:pPr>
      <w:r>
        <w:rPr>
          <w:rFonts w:ascii="Arial" w:hAnsi="Arial"/>
          <w:color w:val="000000"/>
        </w:rPr>
        <w:t>Maintaining class rosters and quizzes and periodically reviewing and updating the training program.</w:t>
      </w:r>
    </w:p>
    <w:p w14:paraId="7EF501D7" w14:textId="0B87B77C" w:rsidR="00765FFD" w:rsidRDefault="003B0E1C">
      <w:pPr>
        <w:numPr>
          <w:ilvl w:val="0"/>
          <w:numId w:val="1"/>
        </w:numPr>
        <w:tabs>
          <w:tab w:val="left" w:pos="1134"/>
        </w:tabs>
        <w:spacing w:before="120" w:after="0" w:line="300" w:lineRule="atLeast"/>
        <w:ind w:left="1134" w:hanging="567"/>
        <w:jc w:val="both"/>
      </w:pPr>
      <w:r>
        <w:rPr>
          <w:rFonts w:ascii="Arial" w:hAnsi="Arial"/>
          <w:color w:val="000000"/>
        </w:rPr>
        <w:t xml:space="preserve">Ensuring that the training mandates set forth in </w:t>
      </w:r>
      <w:r w:rsidR="00DF1C8A">
        <w:rPr>
          <w:rFonts w:ascii="Arial" w:hAnsi="Arial"/>
          <w:color w:val="000000"/>
        </w:rPr>
        <w:t xml:space="preserve">federal and </w:t>
      </w:r>
      <w:r w:rsidR="00C5530F">
        <w:rPr>
          <w:rFonts w:ascii="Arial" w:hAnsi="Arial"/>
          <w:color w:val="000000"/>
        </w:rPr>
        <w:t xml:space="preserve">state </w:t>
      </w:r>
      <w:r w:rsidR="00F86E12">
        <w:rPr>
          <w:rFonts w:ascii="Arial" w:hAnsi="Arial"/>
          <w:color w:val="000000"/>
        </w:rPr>
        <w:t>law and regulations</w:t>
      </w:r>
      <w:r>
        <w:rPr>
          <w:rFonts w:ascii="Arial" w:hAnsi="Arial"/>
          <w:color w:val="000000"/>
        </w:rPr>
        <w:t xml:space="preserve"> are included in the training program and are met by all members.</w:t>
      </w:r>
    </w:p>
    <w:p w14:paraId="7EF501D9" w14:textId="37C51229" w:rsidR="00765FFD" w:rsidRDefault="003B0E1C" w:rsidP="005E1AC6">
      <w:pPr>
        <w:keepNext/>
        <w:spacing w:before="240" w:after="0" w:line="240" w:lineRule="auto"/>
        <w:outlineLvl w:val="2"/>
      </w:pPr>
      <w:bookmarkStart w:id="4" w:name="d0e55"/>
      <w:r>
        <w:rPr>
          <w:rFonts w:ascii="Arial Black" w:hAnsi="Arial Black"/>
          <w:b/>
          <w:color w:val="000000"/>
        </w:rPr>
        <w:t>4   MEMBER TRAINING</w:t>
      </w:r>
      <w:bookmarkEnd w:id="4"/>
    </w:p>
    <w:p w14:paraId="7EF501DA" w14:textId="01CD0DA7" w:rsidR="00765FFD" w:rsidRDefault="003B0E1C">
      <w:pPr>
        <w:spacing w:after="0" w:line="300" w:lineRule="atLeast"/>
        <w:jc w:val="both"/>
      </w:pPr>
      <w:r>
        <w:rPr>
          <w:rFonts w:ascii="Arial" w:hAnsi="Arial"/>
          <w:color w:val="000000"/>
        </w:rPr>
        <w:t xml:space="preserve">Any member whose duties place </w:t>
      </w:r>
      <w:r w:rsidR="007A1A21">
        <w:rPr>
          <w:rFonts w:ascii="Arial" w:hAnsi="Arial"/>
          <w:color w:val="000000"/>
        </w:rPr>
        <w:t>the member</w:t>
      </w:r>
      <w:r>
        <w:rPr>
          <w:rFonts w:ascii="Arial" w:hAnsi="Arial"/>
          <w:color w:val="000000"/>
        </w:rPr>
        <w:t xml:space="preserve"> at risk for exposure to communicable disease sh</w:t>
      </w:r>
      <w:r w:rsidR="003B1D27">
        <w:rPr>
          <w:rFonts w:ascii="Arial" w:hAnsi="Arial"/>
          <w:color w:val="000000"/>
        </w:rPr>
        <w:t>ould</w:t>
      </w:r>
      <w:r>
        <w:rPr>
          <w:rFonts w:ascii="Arial" w:hAnsi="Arial"/>
          <w:color w:val="000000"/>
        </w:rPr>
        <w:t xml:space="preserve"> receive </w:t>
      </w:r>
      <w:r w:rsidR="003B1D27">
        <w:rPr>
          <w:rFonts w:ascii="Arial" w:hAnsi="Arial"/>
          <w:color w:val="000000"/>
        </w:rPr>
        <w:t>department</w:t>
      </w:r>
      <w:r>
        <w:rPr>
          <w:rFonts w:ascii="Arial" w:hAnsi="Arial"/>
          <w:color w:val="000000"/>
        </w:rPr>
        <w:t>-provided, no-cost training during working hours.</w:t>
      </w:r>
    </w:p>
    <w:p w14:paraId="7EF501DC" w14:textId="5B22BD8A" w:rsidR="00765FFD" w:rsidRDefault="003B0E1C" w:rsidP="005E1AC6">
      <w:pPr>
        <w:keepNext/>
        <w:spacing w:before="240" w:after="0" w:line="240" w:lineRule="auto"/>
        <w:outlineLvl w:val="2"/>
      </w:pPr>
      <w:bookmarkStart w:id="5" w:name="d0e63"/>
      <w:r>
        <w:rPr>
          <w:rFonts w:ascii="Arial Black" w:hAnsi="Arial Black"/>
          <w:b/>
          <w:color w:val="000000"/>
        </w:rPr>
        <w:t>5   TRAINING RECORDS</w:t>
      </w:r>
      <w:bookmarkEnd w:id="5"/>
    </w:p>
    <w:p w14:paraId="7EF501DE" w14:textId="52381437" w:rsidR="00765FFD" w:rsidRDefault="003B0E1C" w:rsidP="005E1AC6">
      <w:pPr>
        <w:spacing w:after="0" w:line="300" w:lineRule="atLeast"/>
        <w:jc w:val="both"/>
      </w:pPr>
      <w:r>
        <w:rPr>
          <w:rFonts w:ascii="Arial" w:hAnsi="Arial"/>
          <w:color w:val="000000"/>
        </w:rPr>
        <w:t xml:space="preserve">The </w:t>
      </w:r>
      <w:r w:rsidR="003B1D27">
        <w:rPr>
          <w:rFonts w:ascii="Arial" w:hAnsi="Arial"/>
          <w:color w:val="000000"/>
        </w:rPr>
        <w:t>Training Officer</w:t>
      </w:r>
      <w:r>
        <w:rPr>
          <w:rFonts w:ascii="Arial" w:hAnsi="Arial"/>
          <w:color w:val="000000"/>
        </w:rPr>
        <w:t xml:space="preserve"> </w:t>
      </w:r>
      <w:r w:rsidR="000D7CCC">
        <w:rPr>
          <w:rFonts w:ascii="Arial" w:hAnsi="Arial"/>
          <w:color w:val="000000"/>
        </w:rPr>
        <w:t xml:space="preserve">should </w:t>
      </w:r>
      <w:r>
        <w:rPr>
          <w:rFonts w:ascii="Arial" w:hAnsi="Arial"/>
          <w:color w:val="000000"/>
        </w:rPr>
        <w:t>be responsible for maintaining records of all communicable disease training provided to members. Records should include but are not limited to:</w:t>
      </w:r>
    </w:p>
    <w:p w14:paraId="7EF501DF" w14:textId="77777777" w:rsidR="00765FFD" w:rsidRDefault="003B0E1C">
      <w:pPr>
        <w:numPr>
          <w:ilvl w:val="0"/>
          <w:numId w:val="2"/>
        </w:numPr>
        <w:tabs>
          <w:tab w:val="left" w:pos="1134"/>
        </w:tabs>
        <w:spacing w:before="120" w:after="0" w:line="300" w:lineRule="atLeast"/>
        <w:ind w:left="1134" w:hanging="567"/>
        <w:jc w:val="both"/>
      </w:pPr>
      <w:r>
        <w:rPr>
          <w:rFonts w:ascii="Arial" w:hAnsi="Arial"/>
          <w:color w:val="000000"/>
        </w:rPr>
        <w:t>The dates of the training sessions.</w:t>
      </w:r>
    </w:p>
    <w:p w14:paraId="7EF501E0" w14:textId="77777777" w:rsidR="00765FFD" w:rsidRDefault="003B0E1C">
      <w:pPr>
        <w:numPr>
          <w:ilvl w:val="0"/>
          <w:numId w:val="2"/>
        </w:numPr>
        <w:tabs>
          <w:tab w:val="left" w:pos="1134"/>
        </w:tabs>
        <w:spacing w:before="120" w:after="0" w:line="300" w:lineRule="atLeast"/>
        <w:ind w:left="1134" w:hanging="567"/>
        <w:jc w:val="both"/>
      </w:pPr>
      <w:r>
        <w:rPr>
          <w:rFonts w:ascii="Arial" w:hAnsi="Arial"/>
          <w:color w:val="000000"/>
        </w:rPr>
        <w:t>A list of the topics or a summary of the content of the training sessions.</w:t>
      </w:r>
    </w:p>
    <w:p w14:paraId="7EF501E1" w14:textId="77777777" w:rsidR="00765FFD" w:rsidRDefault="003B0E1C">
      <w:pPr>
        <w:numPr>
          <w:ilvl w:val="0"/>
          <w:numId w:val="2"/>
        </w:numPr>
        <w:tabs>
          <w:tab w:val="left" w:pos="1134"/>
        </w:tabs>
        <w:spacing w:before="120" w:after="0" w:line="300" w:lineRule="atLeast"/>
        <w:ind w:left="1134" w:hanging="567"/>
        <w:jc w:val="both"/>
      </w:pPr>
      <w:r>
        <w:rPr>
          <w:rFonts w:ascii="Arial" w:hAnsi="Arial"/>
          <w:color w:val="000000"/>
        </w:rPr>
        <w:t>The names or other identifiers and job titles of the members who received the training.</w:t>
      </w:r>
    </w:p>
    <w:p w14:paraId="7EF501E2" w14:textId="5560C47E" w:rsidR="00765FFD" w:rsidRDefault="003B0E1C">
      <w:pPr>
        <w:numPr>
          <w:ilvl w:val="0"/>
          <w:numId w:val="2"/>
        </w:numPr>
        <w:tabs>
          <w:tab w:val="left" w:pos="1134"/>
        </w:tabs>
        <w:spacing w:before="120" w:after="0" w:line="300" w:lineRule="atLeast"/>
        <w:ind w:left="1134" w:hanging="567"/>
        <w:jc w:val="both"/>
      </w:pPr>
      <w:r>
        <w:rPr>
          <w:rFonts w:ascii="Arial" w:hAnsi="Arial"/>
          <w:color w:val="000000"/>
        </w:rPr>
        <w:t>The names, certificate numbers</w:t>
      </w:r>
      <w:r w:rsidR="0012539D">
        <w:rPr>
          <w:rFonts w:ascii="Arial" w:hAnsi="Arial"/>
          <w:color w:val="000000"/>
        </w:rPr>
        <w:t>,</w:t>
      </w:r>
      <w:r>
        <w:rPr>
          <w:rFonts w:ascii="Arial" w:hAnsi="Arial"/>
          <w:color w:val="000000"/>
        </w:rPr>
        <w:t xml:space="preserve"> and qualifications of persons conducting the training.</w:t>
      </w:r>
    </w:p>
    <w:p w14:paraId="7EF501E3" w14:textId="72185DE9" w:rsidR="00765FFD" w:rsidRDefault="003B0E1C">
      <w:pPr>
        <w:spacing w:before="120" w:after="0" w:line="300" w:lineRule="atLeast"/>
        <w:jc w:val="both"/>
        <w:rPr>
          <w:rFonts w:ascii="Arial" w:hAnsi="Arial"/>
          <w:color w:val="000000"/>
        </w:rPr>
      </w:pPr>
      <w:r>
        <w:rPr>
          <w:rFonts w:ascii="Arial" w:hAnsi="Arial"/>
          <w:color w:val="000000"/>
        </w:rPr>
        <w:t xml:space="preserve">The </w:t>
      </w:r>
      <w:r w:rsidR="003B1D27">
        <w:rPr>
          <w:rFonts w:ascii="Arial" w:hAnsi="Arial"/>
          <w:color w:val="000000"/>
        </w:rPr>
        <w:t>Training Officer</w:t>
      </w:r>
      <w:r>
        <w:rPr>
          <w:rFonts w:ascii="Arial" w:hAnsi="Arial"/>
          <w:color w:val="000000"/>
        </w:rPr>
        <w:t xml:space="preserve"> should maintain the training records in accordance with established records retention schedules.</w:t>
      </w:r>
    </w:p>
    <w:p w14:paraId="2FDA9B6C" w14:textId="77777777" w:rsidR="000D7CCC" w:rsidRPr="0012539D" w:rsidRDefault="000D7CCC" w:rsidP="00743968">
      <w:pPr>
        <w:spacing w:before="120" w:after="0" w:line="300" w:lineRule="atLeast"/>
        <w:jc w:val="center"/>
        <w:rPr>
          <w:rFonts w:cstheme="minorHAnsi"/>
          <w:b/>
          <w:bCs/>
          <w:color w:val="FF0000"/>
        </w:rPr>
      </w:pPr>
      <w:r w:rsidRPr="0012539D">
        <w:rPr>
          <w:rFonts w:cstheme="minorHAnsi"/>
          <w:b/>
          <w:bCs/>
          <w:color w:val="FF0000"/>
        </w:rPr>
        <w:lastRenderedPageBreak/>
        <w:t>IMPLEMENTATION GUIDANCE</w:t>
      </w:r>
    </w:p>
    <w:p w14:paraId="70893A40" w14:textId="77777777" w:rsidR="000D7CCC" w:rsidRPr="0012539D" w:rsidRDefault="000D7CCC" w:rsidP="000D7CCC">
      <w:pPr>
        <w:rPr>
          <w:rFonts w:cstheme="minorHAnsi"/>
          <w:b/>
          <w:bCs/>
          <w:i/>
          <w:iCs/>
          <w:color w:val="FF0000"/>
        </w:rPr>
      </w:pPr>
      <w:r w:rsidRPr="0012539D">
        <w:rPr>
          <w:rFonts w:cstheme="minorHAnsi"/>
          <w:b/>
          <w:bCs/>
          <w:i/>
          <w:iCs/>
          <w:color w:val="FF0000"/>
        </w:rPr>
        <w:t>The following information is provided to assist you in implementing this policy and should be deleted before the policy is issued to agency personnel.</w:t>
      </w:r>
    </w:p>
    <w:p w14:paraId="0EADB2CB" w14:textId="77777777" w:rsidR="005E1AC6" w:rsidRPr="0012539D" w:rsidRDefault="000D7CCC" w:rsidP="000D7CCC">
      <w:pPr>
        <w:rPr>
          <w:rFonts w:cstheme="minorHAnsi"/>
          <w:b/>
          <w:bCs/>
        </w:rPr>
      </w:pPr>
      <w:r w:rsidRPr="0012539D">
        <w:rPr>
          <w:rFonts w:cstheme="minorHAnsi"/>
          <w:b/>
          <w:bCs/>
        </w:rPr>
        <w:t>Communicable Disease Training Program</w:t>
      </w:r>
    </w:p>
    <w:p w14:paraId="3B651A4F" w14:textId="6F96FE7B" w:rsidR="000D7CCC" w:rsidRPr="0012539D" w:rsidRDefault="000D7CCC" w:rsidP="000D7CCC">
      <w:pPr>
        <w:rPr>
          <w:rFonts w:cstheme="minorHAnsi"/>
          <w:b/>
          <w:bCs/>
        </w:rPr>
      </w:pPr>
      <w:r w:rsidRPr="0012539D">
        <w:rPr>
          <w:rFonts w:cstheme="minorHAnsi"/>
        </w:rPr>
        <w:t>This policy is being provided to contribute to the ongoing discussions and actions regarding COVID-19 (coronavirus disease</w:t>
      </w:r>
      <w:bookmarkStart w:id="6" w:name="_GoBack"/>
      <w:bookmarkEnd w:id="6"/>
      <w:r w:rsidRPr="0012539D">
        <w:rPr>
          <w:rFonts w:cstheme="minorHAnsi"/>
        </w:rPr>
        <w:t xml:space="preserve"> 2019). </w:t>
      </w:r>
    </w:p>
    <w:p w14:paraId="30AF1B45" w14:textId="77777777" w:rsidR="000D7CCC" w:rsidRPr="0012539D" w:rsidRDefault="000D7CCC" w:rsidP="000D7CCC">
      <w:pPr>
        <w:rPr>
          <w:rFonts w:cstheme="minorHAnsi"/>
        </w:rPr>
      </w:pPr>
      <w:r w:rsidRPr="0012539D">
        <w:rPr>
          <w:rFonts w:cstheme="minorHAnsi"/>
        </w:rPr>
        <w:t xml:space="preserve">This policy is intended as a starting point for departments preparing policies for dealing with communicable diseases such as COVID-19 and exposure to the coronavirus. This is a national-level policy and does not include applicable state or local requirements. </w:t>
      </w:r>
    </w:p>
    <w:p w14:paraId="48B60659" w14:textId="7567294F" w:rsidR="000D7CCC" w:rsidRPr="0012539D" w:rsidRDefault="000D7CCC" w:rsidP="000D7CCC">
      <w:pPr>
        <w:rPr>
          <w:rFonts w:cstheme="minorHAnsi"/>
        </w:rPr>
      </w:pPr>
      <w:r w:rsidRPr="0012539D">
        <w:rPr>
          <w:rFonts w:cstheme="minorHAnsi"/>
        </w:rPr>
        <w:t>Lexipol is not your agency</w:t>
      </w:r>
      <w:r w:rsidR="009D0F42">
        <w:rPr>
          <w:rFonts w:cstheme="minorHAnsi"/>
        </w:rPr>
        <w:t>’</w:t>
      </w:r>
      <w:r w:rsidRPr="0012539D">
        <w:rPr>
          <w:rFonts w:cstheme="minorHAnsi"/>
        </w:rPr>
        <w:t xml:space="preserve">s policy maker. Your agency is responsible for reviewing, customizing, and adopting any version of this policy for your agency. Neither the policy nor any information provided should be considered to contain legal advice or opinions. You should contact your legal counsel to obtain legal advice. </w:t>
      </w:r>
    </w:p>
    <w:p w14:paraId="0A1E6DD6" w14:textId="6442CFD4" w:rsidR="000D7CCC" w:rsidRPr="0012539D" w:rsidRDefault="000D7CCC" w:rsidP="000D7CCC">
      <w:pPr>
        <w:rPr>
          <w:rFonts w:cstheme="minorHAnsi"/>
        </w:rPr>
      </w:pPr>
      <w:r w:rsidRPr="0012539D">
        <w:rPr>
          <w:rFonts w:cstheme="minorHAnsi"/>
          <w:color w:val="000000"/>
          <w:shd w:val="clear" w:color="auto" w:fill="FFFFFF"/>
        </w:rPr>
        <w:t>This policy addresses training requirements agencies should provide for potential exposures to communicable</w:t>
      </w:r>
      <w:r w:rsidRPr="0012539D">
        <w:rPr>
          <w:rFonts w:cstheme="minorHAnsi"/>
          <w:color w:val="000000"/>
          <w:spacing w:val="-8"/>
          <w:shd w:val="clear" w:color="auto" w:fill="FFFFFF"/>
        </w:rPr>
        <w:t> </w:t>
      </w:r>
      <w:r w:rsidRPr="0012539D">
        <w:rPr>
          <w:rFonts w:cstheme="minorHAnsi"/>
          <w:color w:val="000000"/>
          <w:shd w:val="clear" w:color="auto" w:fill="FFFFFF"/>
        </w:rPr>
        <w:t>diseases and establishes</w:t>
      </w:r>
      <w:r w:rsidRPr="0012539D">
        <w:rPr>
          <w:rFonts w:cstheme="minorHAnsi"/>
          <w:color w:val="000000"/>
          <w:spacing w:val="3"/>
          <w:shd w:val="clear" w:color="auto" w:fill="FFFFFF"/>
        </w:rPr>
        <w:t> </w:t>
      </w:r>
      <w:r w:rsidRPr="0012539D">
        <w:rPr>
          <w:rFonts w:cstheme="minorHAnsi"/>
          <w:color w:val="000000"/>
          <w:shd w:val="clear" w:color="auto" w:fill="FFFFFF"/>
        </w:rPr>
        <w:t>a training</w:t>
      </w:r>
      <w:r w:rsidRPr="0012539D">
        <w:rPr>
          <w:rFonts w:cstheme="minorHAnsi"/>
          <w:color w:val="000000"/>
          <w:spacing w:val="3"/>
          <w:shd w:val="clear" w:color="auto" w:fill="FFFFFF"/>
        </w:rPr>
        <w:t> </w:t>
      </w:r>
      <w:r w:rsidRPr="0012539D">
        <w:rPr>
          <w:rFonts w:cstheme="minorHAnsi"/>
          <w:color w:val="000000"/>
          <w:shd w:val="clear" w:color="auto" w:fill="FFFFFF"/>
        </w:rPr>
        <w:t>program</w:t>
      </w:r>
      <w:r w:rsidRPr="0012539D">
        <w:rPr>
          <w:rFonts w:cstheme="minorHAnsi"/>
          <w:color w:val="000000"/>
          <w:spacing w:val="3"/>
          <w:shd w:val="clear" w:color="auto" w:fill="FFFFFF"/>
        </w:rPr>
        <w:t> </w:t>
      </w:r>
      <w:r w:rsidRPr="0012539D">
        <w:rPr>
          <w:rFonts w:cstheme="minorHAnsi"/>
          <w:color w:val="000000"/>
          <w:shd w:val="clear" w:color="auto" w:fill="FFFFFF"/>
        </w:rPr>
        <w:t>to</w:t>
      </w:r>
      <w:r w:rsidRPr="0012539D">
        <w:rPr>
          <w:rFonts w:cstheme="minorHAnsi"/>
          <w:color w:val="000000"/>
          <w:spacing w:val="3"/>
          <w:shd w:val="clear" w:color="auto" w:fill="FFFFFF"/>
        </w:rPr>
        <w:t> </w:t>
      </w:r>
      <w:r w:rsidRPr="0012539D">
        <w:rPr>
          <w:rFonts w:cstheme="minorHAnsi"/>
          <w:color w:val="000000"/>
          <w:shd w:val="clear" w:color="auto" w:fill="FFFFFF"/>
        </w:rPr>
        <w:t>ensure</w:t>
      </w:r>
      <w:r w:rsidRPr="0012539D">
        <w:rPr>
          <w:rFonts w:cstheme="minorHAnsi"/>
          <w:color w:val="000000"/>
          <w:spacing w:val="3"/>
          <w:shd w:val="clear" w:color="auto" w:fill="FFFFFF"/>
        </w:rPr>
        <w:t> agency </w:t>
      </w:r>
      <w:r w:rsidRPr="0012539D">
        <w:rPr>
          <w:rFonts w:cstheme="minorHAnsi"/>
          <w:color w:val="000000"/>
          <w:shd w:val="clear" w:color="auto" w:fill="FFFFFF"/>
        </w:rPr>
        <w:t>members</w:t>
      </w:r>
      <w:r w:rsidRPr="0012539D">
        <w:rPr>
          <w:rFonts w:cstheme="minorHAnsi"/>
          <w:color w:val="000000"/>
          <w:spacing w:val="3"/>
          <w:shd w:val="clear" w:color="auto" w:fill="FFFFFF"/>
        </w:rPr>
        <w:t> </w:t>
      </w:r>
      <w:r w:rsidRPr="0012539D">
        <w:rPr>
          <w:rFonts w:cstheme="minorHAnsi"/>
          <w:color w:val="000000"/>
          <w:shd w:val="clear" w:color="auto" w:fill="FFFFFF"/>
        </w:rPr>
        <w:t>have</w:t>
      </w:r>
      <w:r w:rsidRPr="0012539D">
        <w:rPr>
          <w:rFonts w:cstheme="minorHAnsi"/>
          <w:color w:val="000000"/>
          <w:spacing w:val="3"/>
          <w:shd w:val="clear" w:color="auto" w:fill="FFFFFF"/>
        </w:rPr>
        <w:t> </w:t>
      </w:r>
      <w:r w:rsidRPr="0012539D">
        <w:rPr>
          <w:rFonts w:cstheme="minorHAnsi"/>
          <w:color w:val="000000"/>
          <w:shd w:val="clear" w:color="auto" w:fill="FFFFFF"/>
        </w:rPr>
        <w:t>the skills</w:t>
      </w:r>
      <w:r w:rsidRPr="0012539D">
        <w:rPr>
          <w:rFonts w:cstheme="minorHAnsi"/>
          <w:color w:val="000000"/>
          <w:spacing w:val="-8"/>
          <w:shd w:val="clear" w:color="auto" w:fill="FFFFFF"/>
        </w:rPr>
        <w:t> </w:t>
      </w:r>
      <w:r w:rsidRPr="0012539D">
        <w:rPr>
          <w:rFonts w:cstheme="minorHAnsi"/>
          <w:color w:val="000000"/>
          <w:shd w:val="clear" w:color="auto" w:fill="FFFFFF"/>
        </w:rPr>
        <w:t>and</w:t>
      </w:r>
      <w:r w:rsidRPr="0012539D">
        <w:rPr>
          <w:rFonts w:cstheme="minorHAnsi"/>
          <w:color w:val="000000"/>
          <w:spacing w:val="-8"/>
          <w:shd w:val="clear" w:color="auto" w:fill="FFFFFF"/>
        </w:rPr>
        <w:t> </w:t>
      </w:r>
      <w:r w:rsidRPr="0012539D">
        <w:rPr>
          <w:rFonts w:cstheme="minorHAnsi"/>
          <w:color w:val="000000"/>
          <w:shd w:val="clear" w:color="auto" w:fill="FFFFFF"/>
        </w:rPr>
        <w:t>knowledge</w:t>
      </w:r>
      <w:r w:rsidRPr="0012539D">
        <w:rPr>
          <w:rFonts w:cstheme="minorHAnsi"/>
          <w:color w:val="000000"/>
          <w:spacing w:val="-7"/>
          <w:shd w:val="clear" w:color="auto" w:fill="FFFFFF"/>
        </w:rPr>
        <w:t> </w:t>
      </w:r>
      <w:r w:rsidRPr="0012539D">
        <w:rPr>
          <w:rFonts w:cstheme="minorHAnsi"/>
          <w:color w:val="000000"/>
          <w:shd w:val="clear" w:color="auto" w:fill="FFFFFF"/>
        </w:rPr>
        <w:t>to</w:t>
      </w:r>
      <w:r w:rsidRPr="0012539D">
        <w:rPr>
          <w:rFonts w:cstheme="minorHAnsi"/>
          <w:color w:val="000000"/>
          <w:spacing w:val="-8"/>
          <w:shd w:val="clear" w:color="auto" w:fill="FFFFFF"/>
        </w:rPr>
        <w:t> </w:t>
      </w:r>
      <w:r w:rsidRPr="0012539D">
        <w:rPr>
          <w:rFonts w:cstheme="minorHAnsi"/>
          <w:color w:val="000000"/>
          <w:shd w:val="clear" w:color="auto" w:fill="FFFFFF"/>
        </w:rPr>
        <w:t>protect</w:t>
      </w:r>
      <w:r w:rsidRPr="0012539D">
        <w:rPr>
          <w:rFonts w:cstheme="minorHAnsi"/>
          <w:color w:val="000000"/>
          <w:spacing w:val="-8"/>
          <w:shd w:val="clear" w:color="auto" w:fill="FFFFFF"/>
        </w:rPr>
        <w:t> </w:t>
      </w:r>
      <w:r w:rsidRPr="0012539D">
        <w:rPr>
          <w:rFonts w:cstheme="minorHAnsi"/>
          <w:color w:val="000000"/>
          <w:shd w:val="clear" w:color="auto" w:fill="FFFFFF"/>
        </w:rPr>
        <w:t>themselves</w:t>
      </w:r>
      <w:r w:rsidRPr="0012539D">
        <w:rPr>
          <w:rFonts w:cstheme="minorHAnsi"/>
          <w:color w:val="000000"/>
          <w:spacing w:val="-7"/>
          <w:shd w:val="clear" w:color="auto" w:fill="FFFFFF"/>
        </w:rPr>
        <w:t> </w:t>
      </w:r>
      <w:r w:rsidRPr="0012539D">
        <w:rPr>
          <w:rFonts w:cstheme="minorHAnsi"/>
          <w:color w:val="000000"/>
          <w:shd w:val="clear" w:color="auto" w:fill="FFFFFF"/>
        </w:rPr>
        <w:t>against</w:t>
      </w:r>
      <w:r w:rsidRPr="0012539D">
        <w:rPr>
          <w:rFonts w:cstheme="minorHAnsi"/>
          <w:color w:val="000000"/>
          <w:spacing w:val="-8"/>
          <w:shd w:val="clear" w:color="auto" w:fill="FFFFFF"/>
        </w:rPr>
        <w:t> </w:t>
      </w:r>
      <w:r w:rsidRPr="0012539D">
        <w:rPr>
          <w:rFonts w:cstheme="minorHAnsi"/>
          <w:color w:val="000000"/>
          <w:shd w:val="clear" w:color="auto" w:fill="FFFFFF"/>
        </w:rPr>
        <w:t>communicable</w:t>
      </w:r>
      <w:r w:rsidRPr="0012539D">
        <w:rPr>
          <w:rFonts w:cstheme="minorHAnsi"/>
          <w:color w:val="000000"/>
          <w:spacing w:val="-8"/>
          <w:shd w:val="clear" w:color="auto" w:fill="FFFFFF"/>
        </w:rPr>
        <w:t> </w:t>
      </w:r>
      <w:r w:rsidRPr="0012539D">
        <w:rPr>
          <w:rFonts w:cstheme="minorHAnsi"/>
          <w:color w:val="000000"/>
          <w:shd w:val="clear" w:color="auto" w:fill="FFFFFF"/>
        </w:rPr>
        <w:t>diseases.</w:t>
      </w:r>
    </w:p>
    <w:p w14:paraId="4C6854A0" w14:textId="77777777" w:rsidR="000D7CCC" w:rsidRPr="0012539D" w:rsidRDefault="000D7CCC" w:rsidP="000D7CCC">
      <w:pPr>
        <w:rPr>
          <w:rFonts w:cstheme="minorHAnsi"/>
          <w:b/>
          <w:bCs/>
        </w:rPr>
      </w:pPr>
      <w:r w:rsidRPr="0012539D">
        <w:rPr>
          <w:rFonts w:cstheme="minorHAnsi"/>
          <w:b/>
          <w:bCs/>
        </w:rPr>
        <w:t xml:space="preserve">CUSTOMIZATION </w:t>
      </w:r>
    </w:p>
    <w:p w14:paraId="59836C91" w14:textId="71B1DB51" w:rsidR="000D7CCC" w:rsidRPr="0012539D" w:rsidRDefault="000D7CCC" w:rsidP="000D7CCC">
      <w:pPr>
        <w:rPr>
          <w:rFonts w:cstheme="minorHAnsi"/>
        </w:rPr>
      </w:pPr>
      <w:r w:rsidRPr="0012539D">
        <w:rPr>
          <w:rFonts w:cstheme="minorHAnsi"/>
        </w:rPr>
        <w:t>You should consult your agency’s legal counsel to customize this policy to meet your department’s practice.</w:t>
      </w:r>
    </w:p>
    <w:p w14:paraId="45F8054D" w14:textId="1050C480" w:rsidR="000D7CCC" w:rsidRPr="000D7CCC" w:rsidRDefault="000D7CCC" w:rsidP="000D7CCC">
      <w:pPr>
        <w:spacing w:before="120" w:after="0" w:line="300" w:lineRule="atLeast"/>
        <w:jc w:val="both"/>
        <w:rPr>
          <w:rFonts w:ascii="Arial" w:hAnsi="Arial" w:cs="Arial"/>
          <w:sz w:val="20"/>
          <w:szCs w:val="20"/>
        </w:rPr>
      </w:pPr>
    </w:p>
    <w:sectPr w:rsidR="000D7CCC" w:rsidRPr="000D7CCC">
      <w:headerReference w:type="even" r:id="rId7"/>
      <w:headerReference w:type="default" r:id="rId8"/>
      <w:footerReference w:type="even" r:id="rId9"/>
      <w:footerReference w:type="default" r:id="rId10"/>
      <w:headerReference w:type="first" r:id="rId11"/>
      <w:footerReference w:type="first" r:id="rId12"/>
      <w:pgSz w:w="12240" w:h="15840"/>
      <w:pgMar w:top="2160" w:right="1440" w:bottom="1080" w:left="1440" w:header="360" w:footer="36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457D36" w14:textId="77777777" w:rsidR="00AC0918" w:rsidRDefault="00AC0918">
      <w:pPr>
        <w:spacing w:after="0" w:line="240" w:lineRule="auto"/>
      </w:pPr>
      <w:r>
        <w:separator/>
      </w:r>
    </w:p>
  </w:endnote>
  <w:endnote w:type="continuationSeparator" w:id="0">
    <w:p w14:paraId="47AD9A55" w14:textId="77777777" w:rsidR="00AC0918" w:rsidRDefault="00AC09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F501EC" w14:textId="77777777" w:rsidR="00765FFD" w:rsidRDefault="003B0E1C">
    <w:pPr>
      <w:tabs>
        <w:tab w:val="right" w:leader="underscore" w:pos="9340"/>
      </w:tabs>
      <w:spacing w:after="0" w:line="240" w:lineRule="auto"/>
    </w:pPr>
    <w:r>
      <w:rPr>
        <w:rFonts w:ascii="Times New Roman" w:hAnsi="Times New Roman"/>
        <w:color w:val="000000"/>
        <w:sz w:val="24"/>
      </w:rPr>
      <w:tab/>
    </w:r>
  </w:p>
  <w:tbl>
    <w:tblPr>
      <w:tblW w:w="9180" w:type="dxa"/>
      <w:tblInd w:w="100" w:type="dxa"/>
      <w:tblLayout w:type="fixed"/>
      <w:tblCellMar>
        <w:left w:w="10" w:type="dxa"/>
        <w:right w:w="10" w:type="dxa"/>
      </w:tblCellMar>
      <w:tblLook w:val="0000" w:firstRow="0" w:lastRow="0" w:firstColumn="0" w:lastColumn="0" w:noHBand="0" w:noVBand="0"/>
    </w:tblPr>
    <w:tblGrid>
      <w:gridCol w:w="3240"/>
      <w:gridCol w:w="40"/>
      <w:gridCol w:w="5900"/>
    </w:tblGrid>
    <w:tr w:rsidR="000D7CCC" w14:paraId="7EF501F1" w14:textId="77777777" w:rsidTr="002E23D1">
      <w:tc>
        <w:tcPr>
          <w:tcW w:w="3240" w:type="dxa"/>
          <w:vAlign w:val="bottom"/>
        </w:tcPr>
        <w:p w14:paraId="4B71AF1B" w14:textId="77777777" w:rsidR="000D7CCC" w:rsidRPr="00F90BF0" w:rsidRDefault="000D7CCC" w:rsidP="000D7CCC">
          <w:pPr>
            <w:spacing w:after="0" w:line="240" w:lineRule="auto"/>
            <w:rPr>
              <w:rFonts w:ascii="Arial" w:hAnsi="Arial"/>
              <w:color w:val="000000"/>
              <w:sz w:val="16"/>
              <w:szCs w:val="16"/>
            </w:rPr>
          </w:pPr>
        </w:p>
        <w:p w14:paraId="63578D40" w14:textId="77777777" w:rsidR="000D7CCC" w:rsidRPr="00F90BF0" w:rsidRDefault="000D7CCC" w:rsidP="000D7CCC">
          <w:pPr>
            <w:spacing w:after="0" w:line="240" w:lineRule="auto"/>
            <w:rPr>
              <w:sz w:val="16"/>
              <w:szCs w:val="16"/>
            </w:rPr>
          </w:pPr>
          <w:r w:rsidRPr="00F90BF0">
            <w:rPr>
              <w:rFonts w:ascii="Arial" w:hAnsi="Arial"/>
              <w:color w:val="000000"/>
              <w:sz w:val="16"/>
              <w:szCs w:val="16"/>
            </w:rPr>
            <w:t>Copyright Lexipol 2020, All Rights Reserved.</w:t>
          </w:r>
        </w:p>
        <w:p w14:paraId="7EF501EE" w14:textId="77EC0B77" w:rsidR="000D7CCC" w:rsidRDefault="000D7CCC" w:rsidP="000D7CCC">
          <w:pPr>
            <w:spacing w:after="0" w:line="240" w:lineRule="auto"/>
          </w:pPr>
        </w:p>
      </w:tc>
      <w:tc>
        <w:tcPr>
          <w:tcW w:w="40" w:type="dxa"/>
        </w:tcPr>
        <w:p w14:paraId="7EF501EF" w14:textId="77777777" w:rsidR="000D7CCC" w:rsidRDefault="000D7CCC" w:rsidP="000D7CCC">
          <w:pPr>
            <w:spacing w:after="0" w:line="240" w:lineRule="auto"/>
          </w:pPr>
        </w:p>
      </w:tc>
      <w:tc>
        <w:tcPr>
          <w:tcW w:w="5900" w:type="dxa"/>
        </w:tcPr>
        <w:p w14:paraId="60F06E9A" w14:textId="77777777" w:rsidR="000D7CCC" w:rsidRPr="00F90BF0" w:rsidRDefault="000D7CCC" w:rsidP="000D7CCC">
          <w:pPr>
            <w:spacing w:after="0" w:line="240" w:lineRule="auto"/>
            <w:jc w:val="right"/>
            <w:rPr>
              <w:rFonts w:ascii="Arial" w:hAnsi="Arial"/>
              <w:color w:val="000000"/>
              <w:sz w:val="16"/>
              <w:szCs w:val="16"/>
            </w:rPr>
          </w:pPr>
        </w:p>
        <w:p w14:paraId="7EF501F0" w14:textId="2AFAD125" w:rsidR="000D7CCC" w:rsidRDefault="000D7CCC" w:rsidP="000D7CCC">
          <w:pPr>
            <w:spacing w:after="0" w:line="240" w:lineRule="auto"/>
            <w:jc w:val="right"/>
          </w:pPr>
          <w:r w:rsidRPr="00F90BF0">
            <w:rPr>
              <w:rFonts w:ascii="Arial" w:eastAsia="Times New Roman" w:hAnsi="Arial" w:cs="Arial"/>
              <w:sz w:val="16"/>
              <w:szCs w:val="16"/>
            </w:rPr>
            <w:t xml:space="preserve">Contact us for the full manual at </w:t>
          </w:r>
          <w:hyperlink r:id="rId1" w:history="1">
            <w:r w:rsidRPr="00F90BF0">
              <w:rPr>
                <w:rStyle w:val="Hyperlink"/>
                <w:rFonts w:ascii="Arial" w:hAnsi="Arial" w:cs="Arial"/>
                <w:sz w:val="16"/>
                <w:szCs w:val="16"/>
              </w:rPr>
              <w:t>info@lexipol.com</w:t>
            </w:r>
          </w:hyperlink>
          <w:r w:rsidRPr="00F90BF0">
            <w:rPr>
              <w:rFonts w:ascii="Arial" w:hAnsi="Arial" w:cs="Arial"/>
              <w:sz w:val="16"/>
              <w:szCs w:val="16"/>
            </w:rPr>
            <w:t xml:space="preserve"> or 844-312-9500</w:t>
          </w:r>
          <w:r>
            <w:rPr>
              <w:rFonts w:ascii="Arial" w:hAnsi="Arial" w:cs="Arial"/>
              <w:sz w:val="16"/>
              <w:szCs w:val="16"/>
            </w:rPr>
            <w:t xml:space="preserve">   </w:t>
          </w:r>
          <w:r>
            <w:rPr>
              <w:rFonts w:ascii="Arial" w:hAnsi="Arial"/>
              <w:color w:val="000000"/>
              <w:sz w:val="16"/>
              <w:szCs w:val="16"/>
            </w:rPr>
            <w:t xml:space="preserve">    </w:t>
          </w:r>
          <w:r w:rsidRPr="00F90BF0">
            <w:rPr>
              <w:rFonts w:ascii="Arial" w:hAnsi="Arial"/>
              <w:color w:val="000000"/>
              <w:sz w:val="16"/>
              <w:szCs w:val="16"/>
            </w:rPr>
            <w:t xml:space="preserve"> </w:t>
          </w:r>
          <w:r>
            <w:rPr>
              <w:rFonts w:ascii="Arial" w:hAnsi="Arial"/>
              <w:color w:val="000000"/>
              <w:sz w:val="16"/>
              <w:szCs w:val="16"/>
            </w:rPr>
            <w:t xml:space="preserve">       </w:t>
          </w:r>
          <w:r w:rsidRPr="00F90BF0">
            <w:rPr>
              <w:rFonts w:ascii="Arial" w:hAnsi="Arial"/>
              <w:color w:val="000000"/>
              <w:sz w:val="16"/>
              <w:szCs w:val="16"/>
            </w:rPr>
            <w:pgNum/>
          </w:r>
        </w:p>
      </w:tc>
    </w:tr>
  </w:tbl>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F501F2" w14:textId="77777777" w:rsidR="00765FFD" w:rsidRDefault="003B0E1C">
    <w:pPr>
      <w:tabs>
        <w:tab w:val="right" w:leader="underscore" w:pos="9340"/>
      </w:tabs>
      <w:spacing w:after="0" w:line="240" w:lineRule="auto"/>
    </w:pPr>
    <w:r>
      <w:rPr>
        <w:rFonts w:ascii="Times New Roman" w:hAnsi="Times New Roman"/>
        <w:color w:val="000000"/>
        <w:sz w:val="24"/>
      </w:rPr>
      <w:tab/>
    </w:r>
  </w:p>
  <w:tbl>
    <w:tblPr>
      <w:tblW w:w="0" w:type="auto"/>
      <w:tblLayout w:type="fixed"/>
      <w:tblCellMar>
        <w:left w:w="10" w:type="dxa"/>
        <w:right w:w="10" w:type="dxa"/>
      </w:tblCellMar>
      <w:tblLook w:val="0000" w:firstRow="0" w:lastRow="0" w:firstColumn="0" w:lastColumn="0" w:noHBand="0" w:noVBand="0"/>
    </w:tblPr>
    <w:tblGrid>
      <w:gridCol w:w="3744"/>
      <w:gridCol w:w="1872"/>
      <w:gridCol w:w="3744"/>
    </w:tblGrid>
    <w:tr w:rsidR="00765FFD" w14:paraId="7EF501F7" w14:textId="77777777">
      <w:tc>
        <w:tcPr>
          <w:tcW w:w="3744" w:type="dxa"/>
        </w:tcPr>
        <w:p w14:paraId="7EF501F3" w14:textId="77777777" w:rsidR="00765FFD" w:rsidRDefault="003B0E1C">
          <w:pPr>
            <w:spacing w:after="0" w:line="240" w:lineRule="auto"/>
          </w:pPr>
          <w:r>
            <w:rPr>
              <w:rFonts w:ascii="Arial" w:hAnsi="Arial"/>
              <w:color w:val="000000"/>
              <w:sz w:val="14"/>
            </w:rPr>
            <w:t>Copyright Lexipol, LLC 2020/03/06, All Rights Reserved.</w:t>
          </w:r>
        </w:p>
        <w:p w14:paraId="7EF501F4" w14:textId="77777777" w:rsidR="00765FFD" w:rsidRDefault="003B0E1C">
          <w:pPr>
            <w:spacing w:after="0" w:line="240" w:lineRule="auto"/>
          </w:pPr>
          <w:r>
            <w:rPr>
              <w:rFonts w:ascii="Arial" w:hAnsi="Arial"/>
              <w:color w:val="000000"/>
              <w:sz w:val="14"/>
            </w:rPr>
            <w:t>Published with permission by Lexipol Global Master Agency</w:t>
          </w:r>
        </w:p>
      </w:tc>
      <w:tc>
        <w:tcPr>
          <w:tcW w:w="1872" w:type="dxa"/>
        </w:tcPr>
        <w:p w14:paraId="7EF501F5" w14:textId="77777777" w:rsidR="00765FFD" w:rsidRDefault="00765FFD">
          <w:pPr>
            <w:spacing w:after="0" w:line="240" w:lineRule="auto"/>
          </w:pPr>
        </w:p>
      </w:tc>
      <w:tc>
        <w:tcPr>
          <w:tcW w:w="3744" w:type="dxa"/>
        </w:tcPr>
        <w:p w14:paraId="7EF501F6" w14:textId="77777777" w:rsidR="00765FFD" w:rsidRDefault="003B0E1C">
          <w:pPr>
            <w:spacing w:after="0" w:line="240" w:lineRule="auto"/>
            <w:jc w:val="right"/>
          </w:pPr>
          <w:r>
            <w:rPr>
              <w:rFonts w:ascii="Arial" w:hAnsi="Arial"/>
              <w:color w:val="000000"/>
              <w:sz w:val="18"/>
            </w:rPr>
            <w:t xml:space="preserve">Communicable Disease Training Program - </w:t>
          </w:r>
          <w:r>
            <w:rPr>
              <w:rFonts w:ascii="Arial" w:hAnsi="Arial"/>
              <w:color w:val="000000"/>
              <w:sz w:val="18"/>
            </w:rPr>
            <w:pgNum/>
          </w:r>
        </w:p>
      </w:tc>
    </w:tr>
  </w:tbl>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F501FE" w14:textId="77777777" w:rsidR="00765FFD" w:rsidRDefault="003B0E1C">
    <w:pPr>
      <w:tabs>
        <w:tab w:val="right" w:leader="underscore" w:pos="9340"/>
      </w:tabs>
      <w:spacing w:after="0" w:line="240" w:lineRule="auto"/>
    </w:pPr>
    <w:r>
      <w:rPr>
        <w:rFonts w:ascii="Times New Roman" w:hAnsi="Times New Roman"/>
        <w:color w:val="000000"/>
        <w:sz w:val="24"/>
      </w:rPr>
      <w:tab/>
    </w:r>
  </w:p>
  <w:tbl>
    <w:tblPr>
      <w:tblW w:w="9180" w:type="dxa"/>
      <w:tblInd w:w="100" w:type="dxa"/>
      <w:tblLayout w:type="fixed"/>
      <w:tblCellMar>
        <w:left w:w="10" w:type="dxa"/>
        <w:right w:w="10" w:type="dxa"/>
      </w:tblCellMar>
      <w:tblLook w:val="0000" w:firstRow="0" w:lastRow="0" w:firstColumn="0" w:lastColumn="0" w:noHBand="0" w:noVBand="0"/>
    </w:tblPr>
    <w:tblGrid>
      <w:gridCol w:w="3240"/>
      <w:gridCol w:w="180"/>
      <w:gridCol w:w="5760"/>
    </w:tblGrid>
    <w:tr w:rsidR="000D7CCC" w14:paraId="7EF50203" w14:textId="77777777" w:rsidTr="007C698A">
      <w:tc>
        <w:tcPr>
          <w:tcW w:w="3240" w:type="dxa"/>
          <w:vAlign w:val="bottom"/>
        </w:tcPr>
        <w:p w14:paraId="4E091E08" w14:textId="77777777" w:rsidR="000D7CCC" w:rsidRPr="00F90BF0" w:rsidRDefault="000D7CCC" w:rsidP="000D7CCC">
          <w:pPr>
            <w:spacing w:after="0" w:line="240" w:lineRule="auto"/>
            <w:rPr>
              <w:rFonts w:ascii="Arial" w:hAnsi="Arial"/>
              <w:color w:val="000000"/>
              <w:sz w:val="16"/>
              <w:szCs w:val="16"/>
            </w:rPr>
          </w:pPr>
        </w:p>
        <w:p w14:paraId="4ED1E6FB" w14:textId="77777777" w:rsidR="000D7CCC" w:rsidRPr="00F90BF0" w:rsidRDefault="000D7CCC" w:rsidP="000D7CCC">
          <w:pPr>
            <w:spacing w:after="0" w:line="240" w:lineRule="auto"/>
            <w:rPr>
              <w:sz w:val="16"/>
              <w:szCs w:val="16"/>
            </w:rPr>
          </w:pPr>
          <w:r w:rsidRPr="00F90BF0">
            <w:rPr>
              <w:rFonts w:ascii="Arial" w:hAnsi="Arial"/>
              <w:color w:val="000000"/>
              <w:sz w:val="16"/>
              <w:szCs w:val="16"/>
            </w:rPr>
            <w:t>Copyright Lexipol 2020, All Rights Reserved.</w:t>
          </w:r>
        </w:p>
        <w:p w14:paraId="7EF50200" w14:textId="30A6FCF4" w:rsidR="000D7CCC" w:rsidRDefault="000D7CCC" w:rsidP="000D7CCC">
          <w:pPr>
            <w:spacing w:after="0" w:line="240" w:lineRule="auto"/>
          </w:pPr>
        </w:p>
      </w:tc>
      <w:tc>
        <w:tcPr>
          <w:tcW w:w="180" w:type="dxa"/>
        </w:tcPr>
        <w:p w14:paraId="7EF50201" w14:textId="77777777" w:rsidR="000D7CCC" w:rsidRDefault="000D7CCC" w:rsidP="000D7CCC">
          <w:pPr>
            <w:spacing w:after="0" w:line="240" w:lineRule="auto"/>
          </w:pPr>
        </w:p>
      </w:tc>
      <w:tc>
        <w:tcPr>
          <w:tcW w:w="5760" w:type="dxa"/>
        </w:tcPr>
        <w:p w14:paraId="678C017F" w14:textId="77777777" w:rsidR="000D7CCC" w:rsidRPr="00F90BF0" w:rsidRDefault="000D7CCC" w:rsidP="000D7CCC">
          <w:pPr>
            <w:spacing w:after="0" w:line="240" w:lineRule="auto"/>
            <w:jc w:val="right"/>
            <w:rPr>
              <w:rFonts w:ascii="Arial" w:hAnsi="Arial"/>
              <w:color w:val="000000"/>
              <w:sz w:val="16"/>
              <w:szCs w:val="16"/>
            </w:rPr>
          </w:pPr>
        </w:p>
        <w:p w14:paraId="7EF50202" w14:textId="4D3F402A" w:rsidR="000D7CCC" w:rsidRDefault="000D7CCC" w:rsidP="000D7CCC">
          <w:pPr>
            <w:spacing w:after="0" w:line="240" w:lineRule="auto"/>
            <w:jc w:val="right"/>
          </w:pPr>
          <w:r w:rsidRPr="00F90BF0">
            <w:rPr>
              <w:rFonts w:ascii="Arial" w:eastAsia="Times New Roman" w:hAnsi="Arial" w:cs="Arial"/>
              <w:sz w:val="16"/>
              <w:szCs w:val="16"/>
            </w:rPr>
            <w:t xml:space="preserve">Contact us for the full manual at </w:t>
          </w:r>
          <w:hyperlink r:id="rId1" w:history="1">
            <w:r w:rsidRPr="00F90BF0">
              <w:rPr>
                <w:rStyle w:val="Hyperlink"/>
                <w:rFonts w:ascii="Arial" w:hAnsi="Arial" w:cs="Arial"/>
                <w:sz w:val="16"/>
                <w:szCs w:val="16"/>
              </w:rPr>
              <w:t>info@lexipol.com</w:t>
            </w:r>
          </w:hyperlink>
          <w:r w:rsidRPr="00F90BF0">
            <w:rPr>
              <w:rFonts w:ascii="Arial" w:hAnsi="Arial" w:cs="Arial"/>
              <w:sz w:val="16"/>
              <w:szCs w:val="16"/>
            </w:rPr>
            <w:t xml:space="preserve"> or 844-312-9500</w:t>
          </w:r>
          <w:r>
            <w:rPr>
              <w:rFonts w:ascii="Arial" w:hAnsi="Arial" w:cs="Arial"/>
              <w:sz w:val="16"/>
              <w:szCs w:val="16"/>
            </w:rPr>
            <w:t xml:space="preserve">   </w:t>
          </w:r>
          <w:r>
            <w:rPr>
              <w:rFonts w:ascii="Arial" w:hAnsi="Arial"/>
              <w:color w:val="000000"/>
              <w:sz w:val="16"/>
              <w:szCs w:val="16"/>
            </w:rPr>
            <w:t xml:space="preserve">    </w:t>
          </w:r>
          <w:r w:rsidRPr="00F90BF0">
            <w:rPr>
              <w:rFonts w:ascii="Arial" w:hAnsi="Arial"/>
              <w:color w:val="000000"/>
              <w:sz w:val="16"/>
              <w:szCs w:val="16"/>
            </w:rPr>
            <w:t xml:space="preserve"> </w:t>
          </w:r>
          <w:r>
            <w:rPr>
              <w:rFonts w:ascii="Arial" w:hAnsi="Arial"/>
              <w:color w:val="000000"/>
              <w:sz w:val="16"/>
              <w:szCs w:val="16"/>
            </w:rPr>
            <w:t xml:space="preserve">       </w:t>
          </w:r>
          <w:r w:rsidRPr="00F90BF0">
            <w:rPr>
              <w:rFonts w:ascii="Arial" w:hAnsi="Arial"/>
              <w:color w:val="000000"/>
              <w:sz w:val="16"/>
              <w:szCs w:val="16"/>
            </w:rPr>
            <w:pgNum/>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0B8D20" w14:textId="77777777" w:rsidR="00AC0918" w:rsidRDefault="00AC0918">
      <w:pPr>
        <w:spacing w:after="0" w:line="240" w:lineRule="auto"/>
      </w:pPr>
      <w:r>
        <w:separator/>
      </w:r>
    </w:p>
  </w:footnote>
  <w:footnote w:type="continuationSeparator" w:id="0">
    <w:p w14:paraId="390ED384" w14:textId="77777777" w:rsidR="00AC0918" w:rsidRDefault="00AC09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839B95" w14:textId="11A8BB88" w:rsidR="00F334C3" w:rsidRDefault="000D7CCC" w:rsidP="002E23D1">
    <w:pPr>
      <w:spacing w:after="0" w:line="240" w:lineRule="auto"/>
    </w:pPr>
    <w:r>
      <w:rPr>
        <w:noProof/>
      </w:rPr>
      <w:drawing>
        <wp:inline distT="0" distB="0" distL="0" distR="0" wp14:anchorId="654678F5" wp14:editId="7E93A23A">
          <wp:extent cx="2019936" cy="483325"/>
          <wp:effectExtent l="0" t="0" r="0" b="0"/>
          <wp:docPr id="4" name="Picture 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exipol_2018-logo_full.png"/>
                  <pic:cNvPicPr/>
                </pic:nvPicPr>
                <pic:blipFill>
                  <a:blip r:embed="rId1">
                    <a:extLst>
                      <a:ext uri="{28A0092B-C50C-407E-A947-70E740481C1C}">
                        <a14:useLocalDpi xmlns:a14="http://schemas.microsoft.com/office/drawing/2010/main" val="0"/>
                      </a:ext>
                    </a:extLst>
                  </a:blip>
                  <a:stretch>
                    <a:fillRect/>
                  </a:stretch>
                </pic:blipFill>
                <pic:spPr>
                  <a:xfrm>
                    <a:off x="0" y="0"/>
                    <a:ext cx="2019936" cy="483325"/>
                  </a:xfrm>
                  <a:prstGeom prst="rect">
                    <a:avLst/>
                  </a:prstGeom>
                </pic:spPr>
              </pic:pic>
            </a:graphicData>
          </a:graphic>
        </wp:inline>
      </w:drawing>
    </w:r>
  </w:p>
  <w:p w14:paraId="7EF501E6" w14:textId="41F62810" w:rsidR="00765FFD" w:rsidRDefault="003B0E1C" w:rsidP="002E23D1">
    <w:pPr>
      <w:spacing w:after="0" w:line="240" w:lineRule="auto"/>
    </w:pPr>
    <w:r>
      <w:rPr>
        <w:rFonts w:ascii="Arial" w:hAnsi="Arial"/>
        <w:i/>
        <w:color w:val="000000"/>
        <w:sz w:val="24"/>
      </w:rPr>
      <w:t>Communicable Disease Training Program</w:t>
    </w:r>
  </w:p>
  <w:p w14:paraId="7EF501E7" w14:textId="77777777" w:rsidR="00765FFD" w:rsidRDefault="003B0E1C">
    <w:pPr>
      <w:tabs>
        <w:tab w:val="right" w:leader="underscore" w:pos="9340"/>
      </w:tabs>
      <w:spacing w:after="0" w:line="240" w:lineRule="auto"/>
    </w:pPr>
    <w:r>
      <w:rPr>
        <w:rFonts w:ascii="Times New Roman" w:hAnsi="Times New Roman"/>
        <w:color w:val="000000"/>
        <w:sz w:val="24"/>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F501E8" w14:textId="77777777" w:rsidR="00765FFD" w:rsidRDefault="003B0E1C">
    <w:pPr>
      <w:spacing w:after="0" w:line="240" w:lineRule="auto"/>
      <w:jc w:val="center"/>
    </w:pPr>
    <w:r>
      <w:rPr>
        <w:rFonts w:ascii="Arial" w:hAnsi="Arial"/>
        <w:color w:val="000000"/>
        <w:sz w:val="30"/>
      </w:rPr>
      <w:t>Lexipol Global Master Agency</w:t>
    </w:r>
  </w:p>
  <w:p w14:paraId="7EF501E9" w14:textId="77777777" w:rsidR="00765FFD" w:rsidRDefault="003B0E1C">
    <w:pPr>
      <w:spacing w:after="0" w:line="240" w:lineRule="auto"/>
      <w:jc w:val="center"/>
    </w:pPr>
    <w:r>
      <w:rPr>
        <w:rFonts w:ascii="Arial" w:hAnsi="Arial"/>
        <w:color w:val="000000"/>
        <w:sz w:val="18"/>
      </w:rPr>
      <w:t>Global Fire Policy Manual</w:t>
    </w:r>
  </w:p>
  <w:p w14:paraId="7EF501EA" w14:textId="77777777" w:rsidR="00765FFD" w:rsidRDefault="003B0E1C">
    <w:pPr>
      <w:pBdr>
        <w:top w:val="none" w:sz="0" w:space="18" w:color="auto"/>
      </w:pBdr>
      <w:spacing w:after="0" w:line="240" w:lineRule="auto"/>
    </w:pPr>
    <w:r>
      <w:rPr>
        <w:rFonts w:ascii="Arial" w:hAnsi="Arial"/>
        <w:i/>
        <w:color w:val="000000"/>
        <w:sz w:val="24"/>
      </w:rPr>
      <w:t>Communicable Disease Training Program</w:t>
    </w:r>
  </w:p>
  <w:p w14:paraId="7EF501EB" w14:textId="77777777" w:rsidR="00765FFD" w:rsidRDefault="003B0E1C">
    <w:pPr>
      <w:tabs>
        <w:tab w:val="right" w:leader="underscore" w:pos="9340"/>
      </w:tabs>
      <w:spacing w:after="0" w:line="240" w:lineRule="auto"/>
    </w:pPr>
    <w:r>
      <w:rPr>
        <w:rFonts w:ascii="Times New Roman" w:hAnsi="Times New Roman"/>
        <w:color w:val="000000"/>
        <w:sz w:val="24"/>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FAFF36" w14:textId="77777777" w:rsidR="00B00D0C" w:rsidRDefault="000D7CCC">
    <w:pPr>
      <w:tabs>
        <w:tab w:val="right" w:leader="underscore" w:pos="9340"/>
      </w:tabs>
      <w:spacing w:after="0" w:line="240" w:lineRule="auto"/>
      <w:rPr>
        <w:rFonts w:ascii="Times New Roman" w:hAnsi="Times New Roman"/>
        <w:color w:val="000000"/>
        <w:sz w:val="24"/>
      </w:rPr>
    </w:pPr>
    <w:r>
      <w:rPr>
        <w:noProof/>
      </w:rPr>
      <w:drawing>
        <wp:inline distT="0" distB="0" distL="0" distR="0" wp14:anchorId="449CA2F3" wp14:editId="4824211D">
          <wp:extent cx="2019936" cy="483325"/>
          <wp:effectExtent l="0" t="0" r="0" b="0"/>
          <wp:docPr id="5" name="Picture 5"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exipol_2018-logo_full.png"/>
                  <pic:cNvPicPr/>
                </pic:nvPicPr>
                <pic:blipFill>
                  <a:blip r:embed="rId1">
                    <a:extLst>
                      <a:ext uri="{28A0092B-C50C-407E-A947-70E740481C1C}">
                        <a14:useLocalDpi xmlns:a14="http://schemas.microsoft.com/office/drawing/2010/main" val="0"/>
                      </a:ext>
                    </a:extLst>
                  </a:blip>
                  <a:stretch>
                    <a:fillRect/>
                  </a:stretch>
                </pic:blipFill>
                <pic:spPr>
                  <a:xfrm>
                    <a:off x="0" y="0"/>
                    <a:ext cx="2100527" cy="502609"/>
                  </a:xfrm>
                  <a:prstGeom prst="rect">
                    <a:avLst/>
                  </a:prstGeom>
                </pic:spPr>
              </pic:pic>
            </a:graphicData>
          </a:graphic>
        </wp:inline>
      </w:drawing>
    </w:r>
  </w:p>
  <w:p w14:paraId="7EF501FD" w14:textId="02BC6F00" w:rsidR="00765FFD" w:rsidRDefault="003B0E1C">
    <w:pPr>
      <w:tabs>
        <w:tab w:val="right" w:leader="underscore" w:pos="9340"/>
      </w:tabs>
      <w:spacing w:after="0" w:line="240" w:lineRule="auto"/>
    </w:pPr>
    <w:r>
      <w:rPr>
        <w:rFonts w:ascii="Times New Roman" w:hAnsi="Times New Roman"/>
        <w:color w:val="000000"/>
        <w:sz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D"/>
    <w:multiLevelType w:val="singleLevel"/>
    <w:tmpl w:val="04F2280E"/>
    <w:lvl w:ilvl="0">
      <w:start w:val="1"/>
      <w:numFmt w:val="lowerLetter"/>
      <w:lvlText w:val="(%1)"/>
      <w:lvlJc w:val="left"/>
      <w:rPr>
        <w:rFonts w:ascii="Arial" w:hAnsi="Arial"/>
        <w:color w:val="000000"/>
        <w:sz w:val="22"/>
      </w:rPr>
    </w:lvl>
  </w:abstractNum>
  <w:abstractNum w:abstractNumId="1" w15:restartNumberingAfterBreak="0">
    <w:nsid w:val="FFFFFFFE"/>
    <w:multiLevelType w:val="singleLevel"/>
    <w:tmpl w:val="30A45CFE"/>
    <w:lvl w:ilvl="0">
      <w:start w:val="1"/>
      <w:numFmt w:val="lowerLetter"/>
      <w:lvlText w:val="(%1)"/>
      <w:lvlJc w:val="left"/>
      <w:rPr>
        <w:rFonts w:ascii="Arial" w:hAnsi="Arial"/>
        <w:color w:val="000000"/>
        <w:sz w:val="22"/>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efaultTabStop w:val="720"/>
  <w:evenAndOddHeaders/>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765FFD"/>
    <w:rsid w:val="00054B29"/>
    <w:rsid w:val="000649BD"/>
    <w:rsid w:val="000B4F21"/>
    <w:rsid w:val="000D7CCC"/>
    <w:rsid w:val="0012539D"/>
    <w:rsid w:val="001A6319"/>
    <w:rsid w:val="00217D24"/>
    <w:rsid w:val="0026305F"/>
    <w:rsid w:val="002E23D1"/>
    <w:rsid w:val="003B0E1C"/>
    <w:rsid w:val="003B1D27"/>
    <w:rsid w:val="00452294"/>
    <w:rsid w:val="004E5415"/>
    <w:rsid w:val="005D57A8"/>
    <w:rsid w:val="005E1AC6"/>
    <w:rsid w:val="00743968"/>
    <w:rsid w:val="00765FFD"/>
    <w:rsid w:val="007A1A21"/>
    <w:rsid w:val="007C698A"/>
    <w:rsid w:val="00854A5B"/>
    <w:rsid w:val="009D0F42"/>
    <w:rsid w:val="00A93AC1"/>
    <w:rsid w:val="00AA31D9"/>
    <w:rsid w:val="00AB1288"/>
    <w:rsid w:val="00AC0918"/>
    <w:rsid w:val="00AF20F8"/>
    <w:rsid w:val="00B00D0C"/>
    <w:rsid w:val="00B02991"/>
    <w:rsid w:val="00BD461E"/>
    <w:rsid w:val="00C5530F"/>
    <w:rsid w:val="00D06CF0"/>
    <w:rsid w:val="00DF1C8A"/>
    <w:rsid w:val="00E93D43"/>
    <w:rsid w:val="00F1266D"/>
    <w:rsid w:val="00F334C3"/>
    <w:rsid w:val="00F6176B"/>
    <w:rsid w:val="00F86E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EF50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1D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1D27"/>
    <w:rPr>
      <w:rFonts w:ascii="Segoe UI" w:hAnsi="Segoe UI" w:cs="Segoe UI"/>
      <w:sz w:val="18"/>
      <w:szCs w:val="18"/>
    </w:rPr>
  </w:style>
  <w:style w:type="character" w:styleId="Hyperlink">
    <w:name w:val="Hyperlink"/>
    <w:basedOn w:val="DefaultParagraphFont"/>
    <w:uiPriority w:val="99"/>
    <w:unhideWhenUsed/>
    <w:rsid w:val="000D7CCC"/>
    <w:rPr>
      <w:color w:val="0563C1"/>
      <w:u w:val="single"/>
    </w:rPr>
  </w:style>
  <w:style w:type="character" w:styleId="CommentReference">
    <w:name w:val="annotation reference"/>
    <w:basedOn w:val="DefaultParagraphFont"/>
    <w:uiPriority w:val="99"/>
    <w:semiHidden/>
    <w:unhideWhenUsed/>
    <w:rsid w:val="00054B29"/>
    <w:rPr>
      <w:sz w:val="16"/>
      <w:szCs w:val="16"/>
    </w:rPr>
  </w:style>
  <w:style w:type="paragraph" w:styleId="CommentText">
    <w:name w:val="annotation text"/>
    <w:basedOn w:val="Normal"/>
    <w:link w:val="CommentTextChar"/>
    <w:uiPriority w:val="99"/>
    <w:semiHidden/>
    <w:unhideWhenUsed/>
    <w:rsid w:val="00054B29"/>
    <w:pPr>
      <w:spacing w:line="240" w:lineRule="auto"/>
    </w:pPr>
    <w:rPr>
      <w:sz w:val="20"/>
      <w:szCs w:val="20"/>
    </w:rPr>
  </w:style>
  <w:style w:type="character" w:customStyle="1" w:styleId="CommentTextChar">
    <w:name w:val="Comment Text Char"/>
    <w:basedOn w:val="DefaultParagraphFont"/>
    <w:link w:val="CommentText"/>
    <w:uiPriority w:val="99"/>
    <w:semiHidden/>
    <w:rsid w:val="00054B29"/>
    <w:rPr>
      <w:sz w:val="20"/>
      <w:szCs w:val="20"/>
    </w:rPr>
  </w:style>
  <w:style w:type="paragraph" w:styleId="CommentSubject">
    <w:name w:val="annotation subject"/>
    <w:basedOn w:val="CommentText"/>
    <w:next w:val="CommentText"/>
    <w:link w:val="CommentSubjectChar"/>
    <w:uiPriority w:val="99"/>
    <w:semiHidden/>
    <w:unhideWhenUsed/>
    <w:rsid w:val="00054B29"/>
    <w:rPr>
      <w:b/>
      <w:bCs/>
    </w:rPr>
  </w:style>
  <w:style w:type="character" w:customStyle="1" w:styleId="CommentSubjectChar">
    <w:name w:val="Comment Subject Char"/>
    <w:basedOn w:val="CommentTextChar"/>
    <w:link w:val="CommentSubject"/>
    <w:uiPriority w:val="99"/>
    <w:semiHidden/>
    <w:rsid w:val="00054B2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info@lexipol.com"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info@lexipo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8655770AAF6B41999B7B7EE8D57FB4" ma:contentTypeVersion="16" ma:contentTypeDescription="Create a new document." ma:contentTypeScope="" ma:versionID="2f1a3ddfc0bf39a9da4eb57ad82f514e">
  <xsd:schema xmlns:xsd="http://www.w3.org/2001/XMLSchema" xmlns:xs="http://www.w3.org/2001/XMLSchema" xmlns:p="http://schemas.microsoft.com/office/2006/metadata/properties" xmlns:ns1="http://schemas.microsoft.com/sharepoint/v3" xmlns:ns2="17ebf578-2e26-4b36-b400-ab81ebf5bbe9" xmlns:ns3="5b59bf7f-4eae-48bb-9070-7874b01ffb68" targetNamespace="http://schemas.microsoft.com/office/2006/metadata/properties" ma:root="true" ma:fieldsID="6871c122700d702294c1f3b308abf122" ns1:_="" ns2:_="" ns3:_="">
    <xsd:import namespace="http://schemas.microsoft.com/sharepoint/v3"/>
    <xsd:import namespace="17ebf578-2e26-4b36-b400-ab81ebf5bbe9"/>
    <xsd:import namespace="5b59bf7f-4eae-48bb-9070-7874b01ffb68"/>
    <xsd:element name="properties">
      <xsd:complexType>
        <xsd:sequence>
          <xsd:element name="documentManagement">
            <xsd:complexType>
              <xsd:all>
                <xsd:element ref="ns2:SharedWithUsers" minOccurs="0"/>
                <xsd:element ref="ns2:SharedWithDetails" minOccurs="0"/>
                <xsd:element ref="ns1:_ip_UnifiedCompliancePolicyProperties" minOccurs="0"/>
                <xsd:element ref="ns1:_ip_UnifiedCompliancePolicyUIAction" minOccurs="0"/>
                <xsd:element ref="ns3:MediaServiceMetadata" minOccurs="0"/>
                <xsd:element ref="ns3:MediaServiceFastMetadata" minOccurs="0"/>
                <xsd:element ref="ns3:MediaServiceDateTaken" minOccurs="0"/>
                <xsd:element ref="ns3:MediaServiceAutoTags" minOccurs="0"/>
                <xsd:element ref="ns3:MediaServiceLocation" minOccurs="0"/>
                <xsd:element ref="ns3:Video_x0020_Create_x0020_Date"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description="" ma:hidden="true" ma:internalName="_ip_UnifiedCompliancePolicyProperties">
      <xsd:simpleType>
        <xsd:restriction base="dms:Note"/>
      </xsd:simpleType>
    </xsd:element>
    <xsd:element name="_ip_UnifiedCompliancePolicyUIAction" ma:index="11"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7ebf578-2e26-4b36-b400-ab81ebf5bbe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b59bf7f-4eae-48bb-9070-7874b01ffb68"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Video_x0020_Create_x0020_Date" ma:index="17" nillable="true" ma:displayName="Publish Date" ma:format="DateOnly" ma:internalName="Video_x0020_Create_x0020_Date">
      <xsd:simpleType>
        <xsd:restriction base="dms:DateTime"/>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Video_x0020_Create_x0020_Date xmlns="5b59bf7f-4eae-48bb-9070-7874b01ffb68"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3AB05604-2370-49A8-930D-A5A080C31C4E}"/>
</file>

<file path=customXml/itemProps2.xml><?xml version="1.0" encoding="utf-8"?>
<ds:datastoreItem xmlns:ds="http://schemas.openxmlformats.org/officeDocument/2006/customXml" ds:itemID="{DF721DAB-7302-45D6-8988-D473C48CB425}"/>
</file>

<file path=customXml/itemProps3.xml><?xml version="1.0" encoding="utf-8"?>
<ds:datastoreItem xmlns:ds="http://schemas.openxmlformats.org/officeDocument/2006/customXml" ds:itemID="{B527CFF5-C036-41EE-8245-84811D75D212}"/>
</file>

<file path=docProps/app.xml><?xml version="1.0" encoding="utf-8"?>
<Properties xmlns="http://schemas.openxmlformats.org/officeDocument/2006/extended-properties" xmlns:vt="http://schemas.openxmlformats.org/officeDocument/2006/docPropsVTypes">
  <Template>Normal.dotm</Template>
  <TotalTime>0</TotalTime>
  <Pages>2</Pages>
  <Words>469</Words>
  <Characters>2677</Characters>
  <Application>Microsoft Office Word</Application>
  <DocSecurity>0</DocSecurity>
  <Lines>22</Lines>
  <Paragraphs>6</Paragraphs>
  <ScaleCrop>false</ScaleCrop>
  <Company/>
  <LinksUpToDate>false</LinksUpToDate>
  <CharactersWithSpaces>3140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2020-03-31T22:28:00Z</dcterms:created>
  <dcterms:modified xsi:type="dcterms:W3CDTF">2020-03-31T22:28:00Z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0x010100CD8655770AAF6B41999B7B7EE8D57FB4</vt:lpwstr>
  </property>
</Properties>
</file>